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A4D" w:rsidRDefault="00D60AF5">
      <w:pPr>
        <w:spacing w:after="0"/>
        <w:ind w:left="1988" w:hanging="1988"/>
        <w:jc w:val="both"/>
        <w:rPr>
          <w:rFonts w:ascii="Arial" w:hAnsi="Arial" w:cs="Arial"/>
          <w:b/>
          <w:sz w:val="24"/>
          <w:szCs w:val="22"/>
          <w:lang w:eastAsia="zh-CN"/>
        </w:rPr>
      </w:pPr>
      <w:bookmarkStart w:id="0" w:name="_GoBack"/>
      <w:bookmarkEnd w:id="0"/>
      <w:r>
        <w:rPr>
          <w:rFonts w:ascii="Arial" w:hAnsi="Arial" w:cs="Arial"/>
          <w:b/>
          <w:sz w:val="24"/>
          <w:szCs w:val="22"/>
          <w:lang w:val="en-GB"/>
        </w:rPr>
        <w:t>3GPP TSG RAN Meeting #88e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b/>
          <w:sz w:val="24"/>
          <w:szCs w:val="22"/>
          <w:lang w:val="en-GB"/>
        </w:rPr>
        <w:t>RP-20</w:t>
      </w:r>
      <w:r w:rsidR="00F565CB">
        <w:rPr>
          <w:rFonts w:ascii="Arial" w:hAnsi="Arial" w:cs="Arial"/>
          <w:b/>
          <w:sz w:val="24"/>
          <w:szCs w:val="22"/>
          <w:lang w:val="en-GB"/>
        </w:rPr>
        <w:t>0817</w:t>
      </w:r>
    </w:p>
    <w:p w:rsidR="00152A4D" w:rsidRDefault="00D60AF5">
      <w:pPr>
        <w:spacing w:after="0"/>
        <w:ind w:left="1988" w:hanging="1988"/>
        <w:jc w:val="both"/>
        <w:rPr>
          <w:rFonts w:ascii="Arial" w:hAnsi="Arial" w:cs="Arial"/>
          <w:b/>
          <w:sz w:val="24"/>
          <w:szCs w:val="22"/>
          <w:lang w:val="en-GB"/>
        </w:rPr>
      </w:pPr>
      <w:r>
        <w:rPr>
          <w:rFonts w:ascii="Arial" w:hAnsi="Arial" w:cs="Arial"/>
          <w:b/>
          <w:sz w:val="24"/>
          <w:szCs w:val="22"/>
          <w:lang w:val="en-GB"/>
        </w:rPr>
        <w:t>Electronic Meeting, June 29 - July 3, 2020</w:t>
      </w:r>
    </w:p>
    <w:p w:rsidR="00152A4D" w:rsidRDefault="00152A4D">
      <w:pPr>
        <w:spacing w:after="0"/>
        <w:jc w:val="both"/>
        <w:rPr>
          <w:rFonts w:ascii="Arial" w:hAnsi="Arial" w:cs="Arial"/>
          <w:b/>
          <w:sz w:val="24"/>
          <w:lang w:val="en-GB"/>
        </w:rPr>
      </w:pPr>
    </w:p>
    <w:p w:rsidR="00152A4D" w:rsidRDefault="00D60AF5">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Sanechips</w:t>
      </w:r>
    </w:p>
    <w:p w:rsidR="00152A4D" w:rsidRDefault="00D60AF5">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hint="eastAsia"/>
              <w:b/>
              <w:sz w:val="24"/>
              <w:lang w:val="en-GB" w:eastAsia="zh-CN"/>
            </w:rPr>
            <w:t>Views on Rel-17 NR coverage enhancements</w:t>
          </w:r>
        </w:sdtContent>
      </w:sdt>
    </w:p>
    <w:p w:rsidR="00152A4D" w:rsidRDefault="00D60AF5">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w:t>
      </w:r>
      <w:r>
        <w:rPr>
          <w:rFonts w:ascii="Arial" w:hAnsi="Arial" w:cs="Arial" w:hint="eastAsia"/>
          <w:b/>
          <w:sz w:val="24"/>
          <w:lang w:eastAsia="zh-CN"/>
        </w:rPr>
        <w:t>9</w:t>
      </w:r>
      <w:r>
        <w:rPr>
          <w:rFonts w:ascii="Arial" w:hAnsi="Arial" w:cs="Arial" w:hint="eastAsia"/>
          <w:b/>
          <w:sz w:val="24"/>
          <w:lang w:eastAsia="zh-CN"/>
        </w:rPr>
        <w:t>.</w:t>
      </w:r>
      <w:r>
        <w:rPr>
          <w:rFonts w:ascii="Arial" w:hAnsi="Arial" w:cs="Arial" w:hint="eastAsia"/>
          <w:b/>
          <w:sz w:val="24"/>
          <w:lang w:eastAsia="zh-CN"/>
        </w:rPr>
        <w:t>4</w:t>
      </w:r>
    </w:p>
    <w:p w:rsidR="00152A4D" w:rsidRDefault="00D60AF5">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eastAsia="zh-CN"/>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F565CB">
            <w:rPr>
              <w:rFonts w:ascii="Arial" w:hAnsi="Arial" w:cs="Arial"/>
              <w:b/>
              <w:sz w:val="24"/>
              <w:lang w:val="en-GB" w:eastAsia="zh-CN"/>
            </w:rPr>
            <w:t>Discussio</w:t>
          </w:r>
          <w:r w:rsidR="00F565CB">
            <w:rPr>
              <w:rFonts w:ascii="Arial" w:hAnsi="Arial" w:cs="Arial"/>
              <w:b/>
              <w:sz w:val="24"/>
              <w:lang w:val="en-GB" w:eastAsia="zh-CN"/>
            </w:rPr>
            <w:t>n</w:t>
          </w:r>
        </w:sdtContent>
      </w:sdt>
    </w:p>
    <w:p w:rsidR="00152A4D" w:rsidRDefault="00D60AF5">
      <w:pPr>
        <w:pStyle w:val="1"/>
        <w:numPr>
          <w:ilvl w:val="0"/>
          <w:numId w:val="3"/>
        </w:numPr>
        <w:ind w:left="360"/>
        <w:rPr>
          <w:lang w:eastAsia="zh-CN"/>
        </w:rPr>
      </w:pPr>
      <w:r>
        <w:rPr>
          <w:rFonts w:cs="Arial"/>
          <w:sz w:val="32"/>
          <w:szCs w:val="32"/>
        </w:rPr>
        <w:t>Introduction</w:t>
      </w:r>
    </w:p>
    <w:p w:rsidR="00152A4D" w:rsidRDefault="00D60AF5">
      <w:pPr>
        <w:jc w:val="both"/>
        <w:rPr>
          <w:lang w:eastAsia="zh-CN"/>
        </w:rPr>
      </w:pPr>
      <w:r>
        <w:rPr>
          <w:rFonts w:hint="eastAsia"/>
          <w:lang w:eastAsia="zh-CN"/>
        </w:rPr>
        <w:t xml:space="preserve">In the RAN#86 meeting, a new study item on NR coverage enhancement was approved [1]. </w:t>
      </w:r>
      <w:r>
        <w:t xml:space="preserve">The objective of this study item is to </w:t>
      </w:r>
      <w:r>
        <w:rPr>
          <w:rFonts w:hint="eastAsia"/>
          <w:lang w:eastAsia="zh-CN"/>
        </w:rPr>
        <w:t>i</w:t>
      </w:r>
      <w:r>
        <w:rPr>
          <w:lang w:eastAsia="zh-CN"/>
        </w:rPr>
        <w:t xml:space="preserve">dentify baseline coverage performance </w:t>
      </w:r>
      <w:r>
        <w:rPr>
          <w:rFonts w:hint="eastAsia"/>
          <w:lang w:eastAsia="zh-CN"/>
        </w:rPr>
        <w:t xml:space="preserve">for </w:t>
      </w:r>
      <w:r>
        <w:rPr>
          <w:lang w:eastAsia="zh-CN"/>
        </w:rPr>
        <w:t>both DL and UL</w:t>
      </w:r>
      <w:r>
        <w:rPr>
          <w:rFonts w:hint="eastAsia"/>
          <w:lang w:eastAsia="zh-CN"/>
        </w:rPr>
        <w:t xml:space="preserve"> and study potential solutions in </w:t>
      </w:r>
      <w:r>
        <w:t xml:space="preserve">specific scenarios for both </w:t>
      </w:r>
      <w:r>
        <w:t>FR1 and FR2</w:t>
      </w:r>
      <w:r>
        <w:rPr>
          <w:rFonts w:hint="eastAsia"/>
          <w:lang w:eastAsia="zh-CN"/>
        </w:rPr>
        <w:t xml:space="preserve">. </w:t>
      </w:r>
    </w:p>
    <w:p w:rsidR="00152A4D" w:rsidRDefault="00D60AF5">
      <w:pPr>
        <w:jc w:val="both"/>
        <w:rPr>
          <w:lang w:eastAsia="zh-CN"/>
        </w:rPr>
      </w:pPr>
      <w:r>
        <w:rPr>
          <w:rFonts w:hint="eastAsia"/>
          <w:lang w:eastAsia="zh-CN"/>
        </w:rPr>
        <w:t xml:space="preserve">Due to the worldwide threat of COVID-19 outbreak, the WG meetings in Q1 and Q2 have been processed </w:t>
      </w:r>
      <w:r w:rsidR="00F565CB">
        <w:rPr>
          <w:lang w:eastAsia="zh-CN"/>
        </w:rPr>
        <w:t>as</w:t>
      </w:r>
      <w:r w:rsidR="00F565CB">
        <w:rPr>
          <w:rFonts w:hint="eastAsia"/>
          <w:lang w:eastAsia="zh-CN"/>
        </w:rPr>
        <w:t xml:space="preserve"> </w:t>
      </w:r>
      <w:r>
        <w:rPr>
          <w:rFonts w:hint="eastAsia"/>
          <w:lang w:eastAsia="zh-CN"/>
        </w:rPr>
        <w:t>e-meetings and a</w:t>
      </w:r>
      <w:r>
        <w:t xml:space="preserve">ll the rest of the 3GPP meetings for 2020 are </w:t>
      </w:r>
      <w:r>
        <w:rPr>
          <w:rFonts w:hint="eastAsia"/>
          <w:lang w:eastAsia="zh-CN"/>
        </w:rPr>
        <w:t xml:space="preserve">also </w:t>
      </w:r>
      <w:r>
        <w:t>by default</w:t>
      </w:r>
      <w:r>
        <w:t xml:space="preserve"> planned as </w:t>
      </w:r>
      <w:r>
        <w:rPr>
          <w:rFonts w:hint="eastAsia"/>
          <w:lang w:eastAsia="zh-CN"/>
        </w:rPr>
        <w:t>e-</w:t>
      </w:r>
      <w:r>
        <w:t>meetings.</w:t>
      </w:r>
      <w:r>
        <w:rPr>
          <w:rFonts w:hint="eastAsia"/>
          <w:lang w:eastAsia="zh-CN"/>
        </w:rPr>
        <w:t xml:space="preserve"> Under such circumstances, some adjustme</w:t>
      </w:r>
      <w:r>
        <w:rPr>
          <w:rFonts w:hint="eastAsia"/>
          <w:lang w:eastAsia="zh-CN"/>
        </w:rPr>
        <w:t xml:space="preserve">nt on the timeline of Rel-17 SIs would be desirable. In this contribution, we provide our views on the timeline for NR coverage enhancement study item in RAN1 and also discuss the priority of the objectives for this SI.   </w:t>
      </w:r>
    </w:p>
    <w:p w:rsidR="00152A4D" w:rsidRDefault="00D60AF5">
      <w:pPr>
        <w:pStyle w:val="1"/>
        <w:numPr>
          <w:ilvl w:val="0"/>
          <w:numId w:val="3"/>
        </w:numPr>
        <w:ind w:left="360"/>
        <w:rPr>
          <w:rFonts w:cs="Arial"/>
          <w:sz w:val="32"/>
          <w:szCs w:val="32"/>
        </w:rPr>
      </w:pPr>
      <w:r>
        <w:rPr>
          <w:rFonts w:cs="Arial" w:hint="eastAsia"/>
          <w:sz w:val="32"/>
          <w:szCs w:val="32"/>
          <w:lang w:val="en-US" w:eastAsia="zh-CN"/>
        </w:rPr>
        <w:t>Discussion on the timeline</w:t>
      </w:r>
    </w:p>
    <w:p w:rsidR="00152A4D" w:rsidRDefault="00D60AF5">
      <w:pPr>
        <w:jc w:val="both"/>
        <w:rPr>
          <w:lang w:eastAsia="zh-CN"/>
        </w:rPr>
      </w:pPr>
      <w:r>
        <w:rPr>
          <w:rFonts w:hint="eastAsia"/>
          <w:lang w:eastAsia="zh-CN"/>
        </w:rPr>
        <w:t>In the</w:t>
      </w:r>
      <w:r>
        <w:rPr>
          <w:rFonts w:hint="eastAsia"/>
          <w:lang w:eastAsia="zh-CN"/>
        </w:rPr>
        <w:t xml:space="preserve"> RAN#87-e meeting, it was agreed a 3-month shift on the start of the Rel-17 work, and RAN1 started in May WG e-meeting addressing study items first[2]. However, it seems it is not realistic to finish study items within two RAN1 meetings if we just extend t</w:t>
      </w:r>
      <w:r>
        <w:rPr>
          <w:rFonts w:hint="eastAsia"/>
          <w:lang w:eastAsia="zh-CN"/>
        </w:rPr>
        <w:t xml:space="preserve">he timeline for SI by 3 months, i.e., concluding in September RAN plenary meeting in Q3. According to the TU allocation in </w:t>
      </w:r>
      <w:r>
        <w:rPr>
          <w:rFonts w:hint="eastAsia"/>
          <w:lang w:eastAsia="zh-CN"/>
        </w:rPr>
        <w:t>RAN#86</w:t>
      </w:r>
      <w:r>
        <w:rPr>
          <w:rFonts w:hint="eastAsia"/>
          <w:lang w:eastAsia="zh-CN"/>
        </w:rPr>
        <w:t xml:space="preserve">[1], </w:t>
      </w:r>
      <w:r>
        <w:rPr>
          <w:rFonts w:hint="eastAsia"/>
          <w:lang w:eastAsia="zh-CN"/>
        </w:rPr>
        <w:t>three RAN1 meetings</w:t>
      </w:r>
      <w:r>
        <w:rPr>
          <w:rFonts w:hint="eastAsia"/>
          <w:lang w:eastAsia="zh-CN"/>
        </w:rPr>
        <w:t xml:space="preserve"> are allocated for Rel-17 NR coverage SI. Thus, to keep the TUs for this study item, one more quarter e</w:t>
      </w:r>
      <w:r>
        <w:rPr>
          <w:rFonts w:hint="eastAsia"/>
          <w:lang w:eastAsia="zh-CN"/>
        </w:rPr>
        <w:t>xtension is needed for completion of NR coverage SI. Based on the guidance in RAN#87-e that the overall number of TUs allocated for different items for Rel-17 package is assumed to be unchanged, it means we will have 3 R</w:t>
      </w:r>
      <w:r>
        <w:t>AN1 meetings for th</w:t>
      </w:r>
      <w:r>
        <w:rPr>
          <w:rFonts w:hint="eastAsia"/>
          <w:lang w:eastAsia="zh-CN"/>
        </w:rPr>
        <w:t xml:space="preserve">is </w:t>
      </w:r>
      <w:r>
        <w:t xml:space="preserve">SI. i.e. May, </w:t>
      </w:r>
      <w:r>
        <w:rPr>
          <w:rFonts w:hint="eastAsia"/>
          <w:lang w:eastAsia="zh-CN"/>
        </w:rPr>
        <w:t>August</w:t>
      </w:r>
      <w:r>
        <w:rPr>
          <w:rFonts w:hint="eastAsia"/>
          <w:lang w:eastAsia="zh-CN"/>
        </w:rPr>
        <w:t xml:space="preserve"> and</w:t>
      </w:r>
      <w:r>
        <w:t xml:space="preserve"> Oct</w:t>
      </w:r>
      <w:r>
        <w:rPr>
          <w:rFonts w:hint="eastAsia"/>
          <w:lang w:eastAsia="zh-CN"/>
        </w:rPr>
        <w:t>ober RAN1 meetings, and</w:t>
      </w:r>
      <w:r>
        <w:t xml:space="preserve"> 4 </w:t>
      </w:r>
      <w:r>
        <w:rPr>
          <w:rFonts w:hint="eastAsia"/>
          <w:lang w:eastAsia="zh-CN"/>
        </w:rPr>
        <w:t xml:space="preserve">RAN1 </w:t>
      </w:r>
      <w:r>
        <w:t>meetings</w:t>
      </w:r>
      <w:r>
        <w:rPr>
          <w:rFonts w:hint="eastAsia"/>
          <w:lang w:eastAsia="zh-CN"/>
        </w:rPr>
        <w:t xml:space="preserve"> in first two quarters of 2021</w:t>
      </w:r>
      <w:r>
        <w:t xml:space="preserve"> for the WI </w:t>
      </w:r>
      <w:r>
        <w:rPr>
          <w:rFonts w:hint="eastAsia"/>
          <w:lang w:eastAsia="zh-CN"/>
        </w:rPr>
        <w:t xml:space="preserve">(if approved) if ad-hoc January RAN1 meeting is counted. </w:t>
      </w:r>
    </w:p>
    <w:p w:rsidR="00152A4D" w:rsidRDefault="00D60AF5">
      <w:pPr>
        <w:jc w:val="both"/>
        <w:rPr>
          <w:lang w:eastAsia="zh-CN"/>
        </w:rPr>
      </w:pPr>
      <w:r>
        <w:rPr>
          <w:rFonts w:hint="eastAsia"/>
          <w:lang w:eastAsia="zh-CN"/>
        </w:rPr>
        <w:t xml:space="preserve">For NR coverage enhancement SI particular, it requires large amount of simulations for almost all </w:t>
      </w:r>
      <w:r>
        <w:rPr>
          <w:rFonts w:hint="eastAsia"/>
          <w:lang w:eastAsia="zh-CN"/>
        </w:rPr>
        <w:t xml:space="preserve">physical channels and for many scenarios in both FR1 and FR2. This would consume </w:t>
      </w:r>
      <w:r w:rsidR="00F565CB">
        <w:rPr>
          <w:lang w:eastAsia="zh-CN"/>
        </w:rPr>
        <w:t xml:space="preserve">a </w:t>
      </w:r>
      <w:r>
        <w:rPr>
          <w:rFonts w:hint="eastAsia"/>
          <w:lang w:eastAsia="zh-CN"/>
        </w:rPr>
        <w:t>lot</w:t>
      </w:r>
      <w:r>
        <w:rPr>
          <w:rFonts w:hint="eastAsia"/>
          <w:lang w:eastAsia="zh-CN"/>
        </w:rPr>
        <w:t xml:space="preserve"> of time</w:t>
      </w:r>
      <w:r>
        <w:rPr>
          <w:rFonts w:hint="eastAsia"/>
          <w:lang w:eastAsia="zh-CN"/>
        </w:rPr>
        <w:t xml:space="preserve"> to align the assumptions and calibrate the results. Only after solid evaluations, the potential solutions could be then proceeded. Also considering a</w:t>
      </w:r>
      <w:r>
        <w:t xml:space="preserve">ll the rest </w:t>
      </w:r>
      <w:r>
        <w:t xml:space="preserve">of the 3GPP meetings </w:t>
      </w:r>
      <w:r>
        <w:rPr>
          <w:rFonts w:hint="eastAsia"/>
          <w:lang w:eastAsia="zh-CN"/>
        </w:rPr>
        <w:t xml:space="preserve">in </w:t>
      </w:r>
      <w:r>
        <w:t>2020 are by default</w:t>
      </w:r>
      <w:r>
        <w:t xml:space="preserve"> planned as </w:t>
      </w:r>
      <w:r>
        <w:rPr>
          <w:rFonts w:hint="eastAsia"/>
          <w:lang w:eastAsia="zh-CN"/>
        </w:rPr>
        <w:t>e-</w:t>
      </w:r>
      <w:r>
        <w:t>meetings</w:t>
      </w:r>
      <w:r>
        <w:rPr>
          <w:rFonts w:hint="eastAsia"/>
          <w:lang w:eastAsia="zh-CN"/>
        </w:rPr>
        <w:t xml:space="preserve"> now, it would be very challenging for timely completion of this SI even we extend one more quarter. Therefore, the timeline could be re-evaluated in further RAN plenary meetings.</w:t>
      </w:r>
    </w:p>
    <w:p w:rsidR="00152A4D" w:rsidRDefault="00D60AF5">
      <w:pPr>
        <w:jc w:val="both"/>
        <w:rPr>
          <w:i/>
          <w:iCs/>
          <w:lang w:eastAsia="zh-CN"/>
        </w:rPr>
      </w:pPr>
      <w:r>
        <w:rPr>
          <w:rFonts w:eastAsia="宋体" w:hint="eastAsia"/>
          <w:b/>
          <w:bCs/>
          <w:i/>
          <w:iCs/>
          <w:szCs w:val="21"/>
          <w:lang w:eastAsia="zh-CN"/>
        </w:rPr>
        <w:t>Proposal 1:</w:t>
      </w:r>
      <w:r>
        <w:rPr>
          <w:rFonts w:eastAsia="宋体" w:hint="eastAsia"/>
          <w:i/>
          <w:iCs/>
          <w:szCs w:val="21"/>
          <w:lang w:eastAsia="zh-CN"/>
        </w:rPr>
        <w:t xml:space="preserve"> </w:t>
      </w:r>
      <w:r>
        <w:rPr>
          <w:rFonts w:eastAsia="宋体" w:hint="eastAsia"/>
          <w:i/>
          <w:iCs/>
          <w:szCs w:val="21"/>
          <w:lang w:eastAsia="zh-CN"/>
        </w:rPr>
        <w:t xml:space="preserve">RAN1 should aim to finish </w:t>
      </w:r>
      <w:r>
        <w:rPr>
          <w:rFonts w:hint="eastAsia"/>
          <w:i/>
          <w:iCs/>
          <w:lang w:eastAsia="zh-CN"/>
        </w:rPr>
        <w:t xml:space="preserve">Rel-17 NR coverage study item at </w:t>
      </w:r>
      <w:r>
        <w:rPr>
          <w:i/>
          <w:iCs/>
        </w:rPr>
        <w:t>Oct</w:t>
      </w:r>
      <w:r>
        <w:rPr>
          <w:rFonts w:hint="eastAsia"/>
          <w:i/>
          <w:iCs/>
          <w:lang w:eastAsia="zh-CN"/>
        </w:rPr>
        <w:t>ober RAN1 meeting. The timeline could be re-evaluated in further RAN plenary meetings.</w:t>
      </w:r>
    </w:p>
    <w:p w:rsidR="00152A4D" w:rsidRDefault="00D60AF5">
      <w:pPr>
        <w:pStyle w:val="1"/>
        <w:numPr>
          <w:ilvl w:val="0"/>
          <w:numId w:val="3"/>
        </w:numPr>
        <w:ind w:left="360"/>
        <w:rPr>
          <w:rFonts w:cs="Arial"/>
          <w:sz w:val="32"/>
          <w:szCs w:val="32"/>
        </w:rPr>
      </w:pPr>
      <w:r>
        <w:rPr>
          <w:rFonts w:cs="Arial" w:hint="eastAsia"/>
          <w:sz w:val="32"/>
          <w:szCs w:val="32"/>
          <w:lang w:val="en-US" w:eastAsia="zh-CN"/>
        </w:rPr>
        <w:t>Discussion on prioritization of objectives</w:t>
      </w:r>
    </w:p>
    <w:p w:rsidR="00152A4D" w:rsidRDefault="00D60AF5">
      <w:pPr>
        <w:jc w:val="both"/>
        <w:rPr>
          <w:lang w:eastAsia="zh-CN"/>
        </w:rPr>
      </w:pPr>
      <w:r>
        <w:rPr>
          <w:rFonts w:hint="eastAsia"/>
          <w:lang w:eastAsia="zh-CN"/>
        </w:rPr>
        <w:t>As specified in [1], the objectives for this SI are copied as b</w:t>
      </w:r>
      <w:r>
        <w:rPr>
          <w:rFonts w:hint="eastAsia"/>
          <w:lang w:eastAsia="zh-CN"/>
        </w:rPr>
        <w:t xml:space="preserve">elow. As can be seen, this SI needs to identify </w:t>
      </w:r>
      <w:r>
        <w:rPr>
          <w:lang w:eastAsia="zh-CN"/>
        </w:rPr>
        <w:t>baseline coverage performance for both DL and UL</w:t>
      </w:r>
      <w:r>
        <w:rPr>
          <w:rFonts w:hint="eastAsia"/>
          <w:lang w:eastAsia="zh-CN"/>
        </w:rPr>
        <w:t xml:space="preserve"> for many scenarios and services for both FR1 and FR2, and also to i</w:t>
      </w:r>
      <w:r>
        <w:rPr>
          <w:lang w:eastAsia="zh-CN"/>
        </w:rPr>
        <w:t>dentify the performance target and s</w:t>
      </w:r>
      <w:r>
        <w:rPr>
          <w:rFonts w:hint="eastAsia"/>
          <w:lang w:eastAsia="zh-CN"/>
        </w:rPr>
        <w:t xml:space="preserve">tudy </w:t>
      </w:r>
      <w:r>
        <w:rPr>
          <w:lang w:eastAsia="zh-CN"/>
        </w:rPr>
        <w:t>the potential solutions</w:t>
      </w:r>
      <w:r>
        <w:rPr>
          <w:rFonts w:hint="eastAsia"/>
          <w:lang w:eastAsia="zh-CN"/>
        </w:rPr>
        <w:t xml:space="preserve"> for supported scenarios and</w:t>
      </w:r>
      <w:r>
        <w:rPr>
          <w:rFonts w:hint="eastAsia"/>
          <w:lang w:eastAsia="zh-CN"/>
        </w:rPr>
        <w:t xml:space="preserve"> services. However, identifying baseline coverage performance alone would be time consuming since almost all physical channels are involved for such many scenarios and services. Thus, it</w:t>
      </w:r>
      <w:r>
        <w:rPr>
          <w:lang w:eastAsia="zh-CN"/>
        </w:rPr>
        <w:t>’</w:t>
      </w:r>
      <w:r>
        <w:rPr>
          <w:rFonts w:hint="eastAsia"/>
          <w:lang w:eastAsia="zh-CN"/>
        </w:rPr>
        <w:t>s better to prioritize some of the objectives for timely completion o</w:t>
      </w:r>
      <w:r>
        <w:rPr>
          <w:rFonts w:hint="eastAsia"/>
          <w:lang w:eastAsia="zh-CN"/>
        </w:rPr>
        <w:t>f this SI. RAN1 should make sure comprehensive evaluation and study for the high priority objectives, while the low priority objectives would be out of scope if there is no</w:t>
      </w:r>
      <w:r w:rsidR="00F565CB">
        <w:rPr>
          <w:lang w:eastAsia="zh-CN"/>
        </w:rPr>
        <w:t>t</w:t>
      </w:r>
      <w:r>
        <w:rPr>
          <w:rFonts w:hint="eastAsia"/>
          <w:lang w:eastAsia="zh-CN"/>
        </w:rPr>
        <w:t xml:space="preserve"> enough time for full study.</w:t>
      </w:r>
    </w:p>
    <w:tbl>
      <w:tblPr>
        <w:tblStyle w:val="af1"/>
        <w:tblW w:w="10188" w:type="dxa"/>
        <w:tblLayout w:type="fixed"/>
        <w:tblLook w:val="04A0" w:firstRow="1" w:lastRow="0" w:firstColumn="1" w:lastColumn="0" w:noHBand="0" w:noVBand="1"/>
      </w:tblPr>
      <w:tblGrid>
        <w:gridCol w:w="10188"/>
      </w:tblGrid>
      <w:tr w:rsidR="00152A4D">
        <w:tc>
          <w:tcPr>
            <w:tcW w:w="10188" w:type="dxa"/>
          </w:tcPr>
          <w:p w:rsidR="00152A4D" w:rsidRDefault="00D60AF5">
            <w:pPr>
              <w:snapToGrid w:val="0"/>
              <w:spacing w:after="0"/>
              <w:rPr>
                <w:bCs/>
              </w:rPr>
            </w:pPr>
            <w:r>
              <w:rPr>
                <w:bCs/>
              </w:rPr>
              <w:lastRenderedPageBreak/>
              <w:t xml:space="preserve">The objective of this study item is to study potential </w:t>
            </w:r>
            <w:r>
              <w:rPr>
                <w:bCs/>
              </w:rPr>
              <w:t>coverage enhancement solutions for specific scenarios for both FR1 and FR2. The detailed objectives are as follows.</w:t>
            </w:r>
          </w:p>
          <w:p w:rsidR="00152A4D" w:rsidRDefault="00D60AF5">
            <w:pPr>
              <w:numPr>
                <w:ilvl w:val="0"/>
                <w:numId w:val="4"/>
              </w:numPr>
              <w:overflowPunct/>
              <w:autoSpaceDE/>
              <w:autoSpaceDN/>
              <w:adjustRightInd/>
              <w:snapToGrid w:val="0"/>
              <w:spacing w:after="0" w:line="276" w:lineRule="auto"/>
              <w:ind w:hanging="357"/>
              <w:textAlignment w:val="auto"/>
              <w:rPr>
                <w:lang w:eastAsia="zh-CN"/>
              </w:rPr>
            </w:pPr>
            <w:r>
              <w:rPr>
                <w:lang w:eastAsia="zh-CN"/>
              </w:rPr>
              <w:t>The target scenarios and services include</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Urban (</w:t>
            </w:r>
            <w:r>
              <w:rPr>
                <w:rFonts w:hint="eastAsia"/>
                <w:lang w:eastAsia="zh-CN"/>
              </w:rPr>
              <w:t>out</w:t>
            </w:r>
            <w:r>
              <w:rPr>
                <w:lang w:eastAsia="zh-CN"/>
              </w:rPr>
              <w:t xml:space="preserve">door </w:t>
            </w:r>
            <w:r>
              <w:rPr>
                <w:rFonts w:eastAsia="Malgun Gothic"/>
                <w:lang w:eastAsia="ko-KR"/>
              </w:rPr>
              <w:t>gNB serving</w:t>
            </w:r>
            <w:r>
              <w:rPr>
                <w:lang w:eastAsia="zh-CN"/>
              </w:rPr>
              <w:t xml:space="preserve"> indoor</w:t>
            </w:r>
            <w:r>
              <w:rPr>
                <w:rFonts w:hint="eastAsia"/>
                <w:lang w:eastAsia="zh-CN"/>
              </w:rPr>
              <w:t xml:space="preserve"> UEs</w:t>
            </w:r>
            <w:r>
              <w:rPr>
                <w:lang w:eastAsia="zh-CN"/>
              </w:rPr>
              <w:t xml:space="preserve">) scenario, and rural scenario (including extreme long </w:t>
            </w:r>
            <w:r>
              <w:rPr>
                <w:lang w:eastAsia="zh-CN"/>
              </w:rPr>
              <w:t>distance</w:t>
            </w:r>
            <w:r>
              <w:rPr>
                <w:rFonts w:hint="eastAsia"/>
                <w:lang w:eastAsia="zh-CN"/>
              </w:rPr>
              <w:t xml:space="preserve"> rural</w:t>
            </w:r>
            <w:r>
              <w:rPr>
                <w:lang w:eastAsia="zh-CN"/>
              </w:rPr>
              <w:t xml:space="preserve"> scenario) for FR1</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 xml:space="preserve">Indoor scenario (indoor </w:t>
            </w:r>
            <w:r>
              <w:rPr>
                <w:rFonts w:eastAsia="Malgun Gothic"/>
                <w:lang w:eastAsia="ko-KR"/>
              </w:rPr>
              <w:t>gNB serving</w:t>
            </w:r>
            <w:r>
              <w:rPr>
                <w:lang w:eastAsia="zh-CN"/>
              </w:rPr>
              <w:t xml:space="preserve"> indoor</w:t>
            </w:r>
            <w:r>
              <w:rPr>
                <w:rFonts w:hint="eastAsia"/>
                <w:lang w:eastAsia="zh-CN"/>
              </w:rPr>
              <w:t xml:space="preserve"> UEs</w:t>
            </w:r>
            <w:r>
              <w:rPr>
                <w:lang w:eastAsia="zh-CN"/>
              </w:rPr>
              <w:t>), and u</w:t>
            </w:r>
            <w:r>
              <w:rPr>
                <w:rFonts w:hint="eastAsia"/>
                <w:lang w:eastAsia="zh-CN"/>
              </w:rPr>
              <w:t>rban</w:t>
            </w:r>
            <w:r>
              <w:rPr>
                <w:lang w:eastAsia="zh-CN"/>
              </w:rPr>
              <w:t xml:space="preserve">/suburban scenario (including outdoor </w:t>
            </w:r>
            <w:r>
              <w:rPr>
                <w:rFonts w:eastAsia="Malgun Gothic"/>
                <w:lang w:eastAsia="ko-KR"/>
              </w:rPr>
              <w:t>gNB serving</w:t>
            </w:r>
            <w:r>
              <w:rPr>
                <w:lang w:eastAsia="zh-CN"/>
              </w:rPr>
              <w:t xml:space="preserve"> outdoor</w:t>
            </w:r>
            <w:r>
              <w:rPr>
                <w:rFonts w:hint="eastAsia"/>
                <w:lang w:eastAsia="zh-CN"/>
              </w:rPr>
              <w:t xml:space="preserve"> UEs</w:t>
            </w:r>
            <w:r>
              <w:rPr>
                <w:lang w:eastAsia="zh-CN"/>
              </w:rPr>
              <w:t xml:space="preserve"> and outdoor </w:t>
            </w:r>
            <w:r>
              <w:rPr>
                <w:rFonts w:eastAsia="Malgun Gothic"/>
                <w:lang w:eastAsia="ko-KR"/>
              </w:rPr>
              <w:t>gNB serving</w:t>
            </w:r>
            <w:r>
              <w:rPr>
                <w:lang w:eastAsia="zh-CN"/>
              </w:rPr>
              <w:t xml:space="preserve"> indoor</w:t>
            </w:r>
            <w:r>
              <w:rPr>
                <w:rFonts w:hint="eastAsia"/>
                <w:lang w:eastAsia="zh-CN"/>
              </w:rPr>
              <w:t xml:space="preserve"> UEs</w:t>
            </w:r>
            <w:r>
              <w:rPr>
                <w:lang w:eastAsia="zh-CN"/>
              </w:rPr>
              <w:t>) for FR2.</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TDD and FDD for FR1.</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VoIP and eMBB service for FR1.</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 xml:space="preserve">eMBB </w:t>
            </w:r>
            <w:r>
              <w:rPr>
                <w:lang w:eastAsia="zh-CN"/>
              </w:rPr>
              <w:t>service as first priority and VoIP as second priority for FR2.</w:t>
            </w:r>
          </w:p>
          <w:p w:rsidR="00152A4D" w:rsidRDefault="00D60AF5">
            <w:pPr>
              <w:numPr>
                <w:ilvl w:val="1"/>
                <w:numId w:val="4"/>
              </w:numPr>
              <w:overflowPunct/>
              <w:autoSpaceDE/>
              <w:autoSpaceDN/>
              <w:adjustRightInd/>
              <w:snapToGrid w:val="0"/>
              <w:spacing w:after="0" w:line="276" w:lineRule="auto"/>
              <w:ind w:hanging="357"/>
              <w:textAlignment w:val="auto"/>
              <w:rPr>
                <w:lang w:eastAsia="zh-CN"/>
              </w:rPr>
            </w:pPr>
            <w:r>
              <w:rPr>
                <w:lang w:eastAsia="zh-CN"/>
              </w:rPr>
              <w:t>LPWA services and scenarios are not included.</w:t>
            </w:r>
          </w:p>
          <w:p w:rsidR="00152A4D" w:rsidRDefault="00D60AF5">
            <w:pPr>
              <w:numPr>
                <w:ilvl w:val="0"/>
                <w:numId w:val="4"/>
              </w:numPr>
              <w:overflowPunct/>
              <w:autoSpaceDE/>
              <w:autoSpaceDN/>
              <w:adjustRightInd/>
              <w:snapToGrid w:val="0"/>
              <w:spacing w:after="0" w:line="276" w:lineRule="auto"/>
              <w:ind w:hanging="357"/>
              <w:textAlignment w:val="auto"/>
              <w:rPr>
                <w:lang w:eastAsia="zh-CN"/>
              </w:rPr>
            </w:pPr>
            <w:r>
              <w:rPr>
                <w:lang w:eastAsia="zh-CN"/>
              </w:rPr>
              <w:t>Identify baseline coverage performance for both DL and UL for the above scenarios and services based on link-level simulation</w:t>
            </w:r>
          </w:p>
          <w:p w:rsidR="00152A4D" w:rsidRDefault="00D60AF5">
            <w:pPr>
              <w:numPr>
                <w:ilvl w:val="1"/>
                <w:numId w:val="4"/>
              </w:numPr>
              <w:overflowPunct/>
              <w:autoSpaceDE/>
              <w:autoSpaceDN/>
              <w:adjustRightInd/>
              <w:snapToGrid w:val="0"/>
              <w:spacing w:after="0" w:line="276" w:lineRule="auto"/>
              <w:textAlignment w:val="auto"/>
              <w:rPr>
                <w:lang w:eastAsia="zh-CN"/>
              </w:rPr>
            </w:pPr>
            <w:r>
              <w:rPr>
                <w:lang w:eastAsia="zh-CN"/>
              </w:rPr>
              <w:t>UL channels (</w:t>
            </w:r>
            <w:r>
              <w:rPr>
                <w:rFonts w:eastAsia="Malgun Gothic"/>
                <w:lang w:eastAsia="ko-KR"/>
              </w:rPr>
              <w:t>includin</w:t>
            </w:r>
            <w:r>
              <w:rPr>
                <w:rFonts w:eastAsia="Malgun Gothic"/>
                <w:lang w:eastAsia="ko-KR"/>
              </w:rPr>
              <w:t>g PUSCH and PUCCH</w:t>
            </w:r>
            <w:r>
              <w:rPr>
                <w:lang w:eastAsia="zh-CN"/>
              </w:rPr>
              <w:t>) are prioritized for FR1.</w:t>
            </w:r>
          </w:p>
          <w:p w:rsidR="00152A4D" w:rsidRDefault="00D60AF5">
            <w:pPr>
              <w:numPr>
                <w:ilvl w:val="1"/>
                <w:numId w:val="4"/>
              </w:numPr>
              <w:overflowPunct/>
              <w:autoSpaceDE/>
              <w:autoSpaceDN/>
              <w:adjustRightInd/>
              <w:snapToGrid w:val="0"/>
              <w:spacing w:after="0" w:line="276" w:lineRule="auto"/>
              <w:textAlignment w:val="auto"/>
              <w:rPr>
                <w:lang w:eastAsia="zh-CN"/>
              </w:rPr>
            </w:pPr>
            <w:r>
              <w:rPr>
                <w:lang w:eastAsia="zh-CN"/>
              </w:rPr>
              <w:t>Both DL and UL channels for FR2.</w:t>
            </w:r>
          </w:p>
          <w:p w:rsidR="00152A4D" w:rsidRDefault="00D60AF5">
            <w:pPr>
              <w:numPr>
                <w:ilvl w:val="0"/>
                <w:numId w:val="4"/>
              </w:numPr>
              <w:overflowPunct/>
              <w:autoSpaceDE/>
              <w:autoSpaceDN/>
              <w:adjustRightInd/>
              <w:snapToGrid w:val="0"/>
              <w:spacing w:after="0" w:line="276" w:lineRule="auto"/>
              <w:ind w:hanging="357"/>
              <w:textAlignment w:val="auto"/>
              <w:rPr>
                <w:lang w:eastAsia="zh-CN"/>
              </w:rPr>
            </w:pPr>
            <w:r>
              <w:rPr>
                <w:lang w:eastAsia="zh-CN"/>
              </w:rPr>
              <w:t>Identify the performance target for coverage enhancement, and s</w:t>
            </w:r>
            <w:r>
              <w:rPr>
                <w:rFonts w:hint="eastAsia"/>
                <w:lang w:eastAsia="zh-CN"/>
              </w:rPr>
              <w:t xml:space="preserve">tudy </w:t>
            </w:r>
            <w:r>
              <w:rPr>
                <w:lang w:eastAsia="zh-CN"/>
              </w:rPr>
              <w:t>the potential solutions for coverage enhancements for the above scenarios and services</w:t>
            </w:r>
          </w:p>
          <w:p w:rsidR="00152A4D" w:rsidRDefault="00D60AF5">
            <w:pPr>
              <w:numPr>
                <w:ilvl w:val="1"/>
                <w:numId w:val="4"/>
              </w:numPr>
              <w:overflowPunct/>
              <w:autoSpaceDE/>
              <w:autoSpaceDN/>
              <w:adjustRightInd/>
              <w:snapToGrid w:val="0"/>
              <w:spacing w:after="0" w:line="276" w:lineRule="auto"/>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cl</w:t>
            </w:r>
            <w:r>
              <w:rPr>
                <w:lang w:eastAsia="zh-CN"/>
              </w:rPr>
              <w:t xml:space="preserve">ude </w:t>
            </w:r>
            <w:r>
              <w:rPr>
                <w:rFonts w:hint="eastAsia"/>
                <w:lang w:eastAsia="zh-CN"/>
              </w:rPr>
              <w:t xml:space="preserve">at least </w:t>
            </w:r>
            <w:r>
              <w:rPr>
                <w:lang w:eastAsia="zh-CN"/>
              </w:rPr>
              <w:t>PUSCH/PUCCH</w:t>
            </w:r>
            <w:r>
              <w:rPr>
                <w:rFonts w:hint="eastAsia"/>
                <w:lang w:eastAsia="zh-CN"/>
              </w:rPr>
              <w:t xml:space="preserve"> </w:t>
            </w:r>
          </w:p>
          <w:p w:rsidR="00152A4D" w:rsidRDefault="00D60AF5">
            <w:pPr>
              <w:numPr>
                <w:ilvl w:val="1"/>
                <w:numId w:val="4"/>
              </w:numPr>
              <w:overflowPunct/>
              <w:autoSpaceDE/>
              <w:autoSpaceDN/>
              <w:adjustRightInd/>
              <w:snapToGrid w:val="0"/>
              <w:spacing w:after="0" w:line="276" w:lineRule="auto"/>
              <w:textAlignment w:val="auto"/>
              <w:rPr>
                <w:lang w:eastAsia="zh-CN"/>
              </w:rPr>
            </w:pPr>
            <w:r>
              <w:rPr>
                <w:lang w:eastAsia="zh-CN"/>
              </w:rPr>
              <w:t>Study enhanced solutions, e.g., time domain/frequency domain/DM-RS enhancement (including DM-RS-less transmissions)</w:t>
            </w:r>
          </w:p>
          <w:p w:rsidR="00152A4D" w:rsidRDefault="00D60AF5">
            <w:pPr>
              <w:numPr>
                <w:ilvl w:val="1"/>
                <w:numId w:val="4"/>
              </w:numPr>
              <w:overflowPunct/>
              <w:autoSpaceDE/>
              <w:autoSpaceDN/>
              <w:adjustRightInd/>
              <w:snapToGrid w:val="0"/>
              <w:spacing w:after="0" w:line="276" w:lineRule="auto"/>
              <w:textAlignment w:val="auto"/>
              <w:rPr>
                <w:lang w:eastAsia="zh-CN"/>
              </w:rPr>
            </w:pPr>
            <w:r>
              <w:rPr>
                <w:lang w:eastAsia="zh-CN"/>
              </w:rPr>
              <w:t>S</w:t>
            </w:r>
            <w:r>
              <w:rPr>
                <w:rFonts w:hint="eastAsia"/>
                <w:lang w:eastAsia="zh-CN"/>
              </w:rPr>
              <w:t xml:space="preserve">tudy </w:t>
            </w:r>
            <w:r>
              <w:rPr>
                <w:lang w:eastAsia="zh-CN"/>
              </w:rPr>
              <w:t>the additional enhanced solutions for FR2 if any</w:t>
            </w:r>
          </w:p>
          <w:p w:rsidR="00152A4D" w:rsidRDefault="00D60AF5">
            <w:pPr>
              <w:numPr>
                <w:ilvl w:val="1"/>
                <w:numId w:val="4"/>
              </w:numPr>
              <w:overflowPunct/>
              <w:autoSpaceDE/>
              <w:autoSpaceDN/>
              <w:adjustRightInd/>
              <w:snapToGrid w:val="0"/>
              <w:spacing w:after="0" w:line="276" w:lineRule="auto"/>
              <w:textAlignment w:val="auto"/>
              <w:rPr>
                <w:i/>
                <w:iCs/>
                <w:szCs w:val="21"/>
                <w:lang w:val="en-GB"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based o</w:t>
            </w:r>
            <w:r>
              <w:rPr>
                <w:lang w:eastAsia="zh-CN"/>
              </w:rPr>
              <w:t>n link level simulation.</w:t>
            </w:r>
          </w:p>
        </w:tc>
      </w:tr>
    </w:tbl>
    <w:p w:rsidR="00152A4D" w:rsidRDefault="00152A4D">
      <w:pPr>
        <w:snapToGrid w:val="0"/>
        <w:spacing w:afterLines="50" w:after="120" w:line="240" w:lineRule="auto"/>
        <w:jc w:val="both"/>
        <w:rPr>
          <w:i/>
          <w:iCs/>
          <w:szCs w:val="21"/>
          <w:lang w:val="en-GB" w:eastAsia="zh-CN"/>
        </w:rPr>
      </w:pPr>
    </w:p>
    <w:p w:rsidR="00152A4D" w:rsidRDefault="00D60AF5">
      <w:pPr>
        <w:snapToGrid w:val="0"/>
        <w:spacing w:afterLines="50" w:after="120" w:line="240" w:lineRule="auto"/>
        <w:jc w:val="both"/>
        <w:rPr>
          <w:szCs w:val="21"/>
          <w:lang w:eastAsia="zh-CN"/>
        </w:rPr>
      </w:pPr>
      <w:r>
        <w:rPr>
          <w:rFonts w:hint="eastAsia"/>
          <w:lang w:eastAsia="zh-CN"/>
        </w:rPr>
        <w:t xml:space="preserve">To ensure timely completion of this SI, we provide </w:t>
      </w:r>
      <w:r>
        <w:rPr>
          <w:rFonts w:hint="eastAsia"/>
          <w:szCs w:val="21"/>
          <w:lang w:eastAsia="zh-CN"/>
        </w:rPr>
        <w:t xml:space="preserve">our views on the prioritization of different objectives in Table 1. </w:t>
      </w:r>
    </w:p>
    <w:p w:rsidR="00152A4D" w:rsidRDefault="00D60AF5">
      <w:pPr>
        <w:snapToGrid w:val="0"/>
        <w:spacing w:afterLines="50" w:after="120" w:line="240" w:lineRule="auto"/>
        <w:jc w:val="center"/>
        <w:rPr>
          <w:szCs w:val="21"/>
          <w:lang w:eastAsia="zh-CN"/>
        </w:rPr>
      </w:pPr>
      <w:r>
        <w:rPr>
          <w:rFonts w:hint="eastAsia"/>
          <w:szCs w:val="21"/>
          <w:lang w:eastAsia="zh-CN"/>
        </w:rPr>
        <w:t>Table 1 Prioritization of objectives for Rel-17 NR coverage enhancements study item</w:t>
      </w:r>
    </w:p>
    <w:tbl>
      <w:tblPr>
        <w:tblStyle w:val="af1"/>
        <w:tblW w:w="10101" w:type="dxa"/>
        <w:jc w:val="center"/>
        <w:tblLayout w:type="fixed"/>
        <w:tblLook w:val="04A0" w:firstRow="1" w:lastRow="0" w:firstColumn="1" w:lastColumn="0" w:noHBand="0" w:noVBand="1"/>
      </w:tblPr>
      <w:tblGrid>
        <w:gridCol w:w="2254"/>
        <w:gridCol w:w="2445"/>
        <w:gridCol w:w="1362"/>
        <w:gridCol w:w="2020"/>
        <w:gridCol w:w="2020"/>
      </w:tblGrid>
      <w:tr w:rsidR="00152A4D">
        <w:trPr>
          <w:jc w:val="center"/>
        </w:trPr>
        <w:tc>
          <w:tcPr>
            <w:tcW w:w="2254" w:type="dxa"/>
            <w:vAlign w:val="center"/>
          </w:tcPr>
          <w:p w:rsidR="00152A4D" w:rsidRDefault="00D60AF5">
            <w:pPr>
              <w:snapToGrid w:val="0"/>
              <w:spacing w:after="120" w:line="240" w:lineRule="auto"/>
              <w:jc w:val="center"/>
              <w:rPr>
                <w:b/>
                <w:bCs/>
                <w:szCs w:val="21"/>
                <w:lang w:eastAsia="zh-CN"/>
              </w:rPr>
            </w:pPr>
            <w:r>
              <w:rPr>
                <w:rFonts w:hint="eastAsia"/>
                <w:b/>
                <w:bCs/>
                <w:szCs w:val="21"/>
                <w:lang w:eastAsia="zh-CN"/>
              </w:rPr>
              <w:t>Objectives</w:t>
            </w:r>
          </w:p>
        </w:tc>
        <w:tc>
          <w:tcPr>
            <w:tcW w:w="2445" w:type="dxa"/>
            <w:vAlign w:val="center"/>
          </w:tcPr>
          <w:p w:rsidR="00152A4D" w:rsidRDefault="00D60AF5">
            <w:pPr>
              <w:snapToGrid w:val="0"/>
              <w:spacing w:after="120" w:line="240" w:lineRule="auto"/>
              <w:jc w:val="center"/>
              <w:rPr>
                <w:b/>
                <w:bCs/>
                <w:szCs w:val="21"/>
                <w:lang w:eastAsia="zh-CN"/>
              </w:rPr>
            </w:pPr>
            <w:r>
              <w:rPr>
                <w:rFonts w:hint="eastAsia"/>
                <w:b/>
                <w:bCs/>
                <w:szCs w:val="21"/>
                <w:lang w:eastAsia="zh-CN"/>
              </w:rPr>
              <w:t>Scenarios</w:t>
            </w:r>
          </w:p>
        </w:tc>
        <w:tc>
          <w:tcPr>
            <w:tcW w:w="1362" w:type="dxa"/>
            <w:vAlign w:val="center"/>
          </w:tcPr>
          <w:p w:rsidR="00152A4D" w:rsidRDefault="00D60AF5">
            <w:pPr>
              <w:snapToGrid w:val="0"/>
              <w:spacing w:after="120" w:line="240" w:lineRule="auto"/>
              <w:jc w:val="center"/>
              <w:rPr>
                <w:b/>
                <w:bCs/>
                <w:szCs w:val="21"/>
                <w:lang w:eastAsia="zh-CN"/>
              </w:rPr>
            </w:pPr>
            <w:r>
              <w:rPr>
                <w:rFonts w:hint="eastAsia"/>
                <w:b/>
                <w:bCs/>
                <w:szCs w:val="21"/>
                <w:lang w:eastAsia="zh-CN"/>
              </w:rPr>
              <w:t>Services</w:t>
            </w:r>
          </w:p>
        </w:tc>
        <w:tc>
          <w:tcPr>
            <w:tcW w:w="2020" w:type="dxa"/>
            <w:vAlign w:val="center"/>
          </w:tcPr>
          <w:p w:rsidR="00152A4D" w:rsidRDefault="00D60AF5">
            <w:pPr>
              <w:snapToGrid w:val="0"/>
              <w:spacing w:after="120" w:line="240" w:lineRule="auto"/>
              <w:jc w:val="center"/>
              <w:rPr>
                <w:b/>
                <w:bCs/>
                <w:szCs w:val="21"/>
                <w:lang w:eastAsia="zh-CN"/>
              </w:rPr>
            </w:pPr>
            <w:r>
              <w:rPr>
                <w:rFonts w:hint="eastAsia"/>
                <w:b/>
                <w:bCs/>
                <w:szCs w:val="21"/>
                <w:lang w:eastAsia="zh-CN"/>
              </w:rPr>
              <w:t>Physical channels</w:t>
            </w:r>
          </w:p>
        </w:tc>
        <w:tc>
          <w:tcPr>
            <w:tcW w:w="2020" w:type="dxa"/>
            <w:vAlign w:val="center"/>
          </w:tcPr>
          <w:p w:rsidR="00152A4D" w:rsidRDefault="00D60AF5">
            <w:pPr>
              <w:snapToGrid w:val="0"/>
              <w:spacing w:after="120" w:line="240" w:lineRule="auto"/>
              <w:jc w:val="center"/>
              <w:rPr>
                <w:b/>
                <w:bCs/>
                <w:szCs w:val="21"/>
                <w:lang w:eastAsia="zh-CN"/>
              </w:rPr>
            </w:pPr>
            <w:r>
              <w:rPr>
                <w:rFonts w:hint="eastAsia"/>
                <w:b/>
                <w:bCs/>
                <w:szCs w:val="21"/>
                <w:lang w:eastAsia="zh-CN"/>
              </w:rPr>
              <w:t>Priority</w:t>
            </w:r>
          </w:p>
        </w:tc>
      </w:tr>
      <w:tr w:rsidR="00152A4D">
        <w:trPr>
          <w:trHeight w:val="321"/>
          <w:jc w:val="center"/>
        </w:trPr>
        <w:tc>
          <w:tcPr>
            <w:tcW w:w="2254" w:type="dxa"/>
            <w:vMerge w:val="restart"/>
            <w:vAlign w:val="center"/>
          </w:tcPr>
          <w:p w:rsidR="00152A4D" w:rsidRDefault="00D60AF5">
            <w:pPr>
              <w:snapToGrid w:val="0"/>
              <w:spacing w:after="120" w:line="240" w:lineRule="auto"/>
              <w:jc w:val="center"/>
              <w:rPr>
                <w:szCs w:val="21"/>
                <w:lang w:eastAsia="zh-CN"/>
              </w:rPr>
            </w:pPr>
            <w:r>
              <w:rPr>
                <w:lang w:eastAsia="zh-CN"/>
              </w:rPr>
              <w:t>Identify baseline coverage performance</w:t>
            </w:r>
          </w:p>
        </w:tc>
        <w:tc>
          <w:tcPr>
            <w:tcW w:w="2445" w:type="dxa"/>
            <w:vMerge w:val="restart"/>
            <w:vAlign w:val="center"/>
          </w:tcPr>
          <w:p w:rsidR="00152A4D" w:rsidRDefault="00D60AF5">
            <w:pPr>
              <w:snapToGrid w:val="0"/>
              <w:spacing w:after="120" w:line="240" w:lineRule="auto"/>
              <w:jc w:val="center"/>
              <w:rPr>
                <w:i/>
                <w:iCs/>
                <w:szCs w:val="21"/>
                <w:lang w:eastAsia="zh-CN"/>
              </w:rPr>
            </w:pPr>
            <w:r>
              <w:rPr>
                <w:lang w:eastAsia="zh-CN"/>
              </w:rPr>
              <w:t>Urban scenario</w:t>
            </w:r>
            <w:r>
              <w:rPr>
                <w:rFonts w:hint="eastAsia"/>
                <w:lang w:eastAsia="zh-CN"/>
              </w:rPr>
              <w:t xml:space="preserve"> </w:t>
            </w:r>
            <w:r>
              <w:rPr>
                <w:lang w:eastAsia="zh-CN"/>
              </w:rPr>
              <w:t>and rural scenario</w:t>
            </w:r>
            <w:r>
              <w:rPr>
                <w:rFonts w:hint="eastAsia"/>
                <w:lang w:eastAsia="zh-CN"/>
              </w:rPr>
              <w:t xml:space="preserve"> for FR1</w:t>
            </w:r>
          </w:p>
        </w:tc>
        <w:tc>
          <w:tcPr>
            <w:tcW w:w="1362" w:type="dxa"/>
            <w:vMerge w:val="restart"/>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VoIP and eMBB</w:t>
            </w:r>
          </w:p>
        </w:tc>
        <w:tc>
          <w:tcPr>
            <w:tcW w:w="2020" w:type="dxa"/>
            <w:vAlign w:val="center"/>
          </w:tcPr>
          <w:p w:rsidR="00152A4D" w:rsidRDefault="00D60AF5">
            <w:pPr>
              <w:snapToGrid w:val="0"/>
              <w:spacing w:after="120" w:line="240" w:lineRule="auto"/>
              <w:jc w:val="center"/>
              <w:rPr>
                <w:lang w:eastAsia="zh-CN"/>
              </w:rPr>
            </w:pPr>
            <w:r>
              <w:rPr>
                <w:rFonts w:eastAsia="Malgun Gothic"/>
                <w:lang w:eastAsia="ko-KR"/>
              </w:rPr>
              <w:t>PUSCH and PUCCH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High</w:t>
            </w:r>
          </w:p>
        </w:tc>
      </w:tr>
      <w:tr w:rsidR="00152A4D">
        <w:trPr>
          <w:trHeight w:val="255"/>
          <w:jc w:val="center"/>
        </w:trPr>
        <w:tc>
          <w:tcPr>
            <w:tcW w:w="2254" w:type="dxa"/>
            <w:vMerge/>
            <w:vAlign w:val="center"/>
          </w:tcPr>
          <w:p w:rsidR="00152A4D" w:rsidRDefault="00152A4D">
            <w:pPr>
              <w:snapToGrid w:val="0"/>
              <w:spacing w:after="120" w:line="240" w:lineRule="auto"/>
              <w:jc w:val="center"/>
              <w:rPr>
                <w:szCs w:val="21"/>
                <w:lang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snapToGrid w:val="0"/>
              <w:spacing w:after="120" w:line="240" w:lineRule="auto"/>
              <w:jc w:val="center"/>
              <w:rPr>
                <w:lang w:eastAsia="zh-CN"/>
              </w:rPr>
            </w:pPr>
          </w:p>
        </w:tc>
        <w:tc>
          <w:tcPr>
            <w:tcW w:w="2020" w:type="dxa"/>
            <w:vAlign w:val="center"/>
          </w:tcPr>
          <w:p w:rsidR="00152A4D" w:rsidRDefault="00D60AF5">
            <w:pPr>
              <w:snapToGrid w:val="0"/>
              <w:spacing w:after="120" w:line="240" w:lineRule="auto"/>
              <w:jc w:val="center"/>
              <w:rPr>
                <w:lang w:eastAsia="zh-CN"/>
              </w:rPr>
            </w:pPr>
            <w:r>
              <w:rPr>
                <w:rFonts w:hint="eastAsia"/>
                <w:lang w:eastAsia="zh-CN"/>
              </w:rPr>
              <w:t>Unicast PDCCH/PDSCH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Medium</w:t>
            </w:r>
          </w:p>
        </w:tc>
      </w:tr>
      <w:tr w:rsidR="00152A4D">
        <w:trPr>
          <w:trHeight w:val="255"/>
          <w:jc w:val="center"/>
        </w:trPr>
        <w:tc>
          <w:tcPr>
            <w:tcW w:w="2254" w:type="dxa"/>
            <w:vMerge/>
            <w:vAlign w:val="center"/>
          </w:tcPr>
          <w:p w:rsidR="00152A4D" w:rsidRDefault="00152A4D">
            <w:pPr>
              <w:snapToGrid w:val="0"/>
              <w:spacing w:after="120" w:line="240" w:lineRule="auto"/>
              <w:jc w:val="center"/>
              <w:rPr>
                <w:szCs w:val="21"/>
                <w:lang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snapToGrid w:val="0"/>
              <w:spacing w:after="120" w:line="240" w:lineRule="auto"/>
              <w:jc w:val="center"/>
              <w:rPr>
                <w:lang w:eastAsia="zh-CN"/>
              </w:rPr>
            </w:pPr>
          </w:p>
        </w:tc>
        <w:tc>
          <w:tcPr>
            <w:tcW w:w="2020" w:type="dxa"/>
            <w:vAlign w:val="center"/>
          </w:tcPr>
          <w:p w:rsidR="00152A4D" w:rsidRDefault="00D60AF5">
            <w:pPr>
              <w:snapToGrid w:val="0"/>
              <w:spacing w:after="120" w:line="240" w:lineRule="auto"/>
              <w:jc w:val="center"/>
              <w:rPr>
                <w:lang w:eastAsia="zh-CN"/>
              </w:rPr>
            </w:pPr>
            <w:r>
              <w:rPr>
                <w:rFonts w:hint="eastAsia"/>
                <w:lang w:eastAsia="zh-CN"/>
              </w:rPr>
              <w:t>PRACH/</w:t>
            </w:r>
            <w:r>
              <w:rPr>
                <w:sz w:val="21"/>
                <w:szCs w:val="21"/>
                <w:lang w:val="en-GB"/>
              </w:rPr>
              <w:t>SSB</w:t>
            </w:r>
            <w:r>
              <w:rPr>
                <w:rFonts w:hint="eastAsia"/>
                <w:sz w:val="21"/>
                <w:szCs w:val="21"/>
                <w:lang w:eastAsia="zh-CN"/>
              </w:rPr>
              <w:t>/</w:t>
            </w:r>
            <w:r>
              <w:rPr>
                <w:sz w:val="21"/>
                <w:szCs w:val="21"/>
                <w:lang w:val="en-GB"/>
              </w:rPr>
              <w:t xml:space="preserve"> PDCCH of M</w:t>
            </w:r>
            <w:r>
              <w:rPr>
                <w:rFonts w:eastAsia="等线"/>
                <w:sz w:val="21"/>
                <w:szCs w:val="21"/>
                <w:lang w:val="en-GB" w:eastAsia="zh-CN"/>
              </w:rPr>
              <w:t>s</w:t>
            </w:r>
            <w:r>
              <w:rPr>
                <w:sz w:val="21"/>
                <w:szCs w:val="21"/>
                <w:lang w:val="en-GB"/>
              </w:rPr>
              <w:t>g.2</w:t>
            </w:r>
            <w:r>
              <w:rPr>
                <w:rFonts w:hint="eastAsia"/>
                <w:sz w:val="21"/>
                <w:szCs w:val="21"/>
                <w:lang w:eastAsia="zh-CN"/>
              </w:rPr>
              <w:t>/</w:t>
            </w:r>
            <w:r>
              <w:rPr>
                <w:sz w:val="21"/>
                <w:szCs w:val="21"/>
                <w:lang w:val="en-GB"/>
              </w:rPr>
              <w:t>PDSCH of M</w:t>
            </w:r>
            <w:r>
              <w:rPr>
                <w:rFonts w:eastAsia="等线"/>
                <w:sz w:val="21"/>
                <w:szCs w:val="21"/>
                <w:lang w:val="en-GB" w:eastAsia="zh-CN"/>
              </w:rPr>
              <w:t>s</w:t>
            </w:r>
            <w:r>
              <w:rPr>
                <w:sz w:val="21"/>
                <w:szCs w:val="21"/>
                <w:lang w:val="en-GB"/>
              </w:rPr>
              <w:t>g.4</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szCs w:val="21"/>
                <w:lang w:val="en-GB" w:eastAsia="zh-CN"/>
              </w:rPr>
            </w:pPr>
          </w:p>
        </w:tc>
        <w:tc>
          <w:tcPr>
            <w:tcW w:w="2445" w:type="dxa"/>
            <w:vMerge w:val="restart"/>
            <w:vAlign w:val="center"/>
          </w:tcPr>
          <w:p w:rsidR="00152A4D" w:rsidRDefault="00D60AF5">
            <w:pPr>
              <w:snapToGrid w:val="0"/>
              <w:spacing w:after="120" w:line="240" w:lineRule="auto"/>
              <w:jc w:val="center"/>
              <w:rPr>
                <w:i/>
                <w:iCs/>
                <w:szCs w:val="21"/>
                <w:lang w:val="en-GB" w:eastAsia="zh-CN"/>
              </w:rPr>
            </w:pPr>
            <w:r>
              <w:rPr>
                <w:lang w:eastAsia="zh-CN"/>
              </w:rPr>
              <w:t>Indoor scenario</w:t>
            </w:r>
            <w:r>
              <w:rPr>
                <w:rFonts w:hint="eastAsia"/>
                <w:lang w:eastAsia="zh-CN"/>
              </w:rPr>
              <w:t xml:space="preserve"> </w:t>
            </w:r>
            <w:r>
              <w:rPr>
                <w:lang w:eastAsia="zh-CN"/>
              </w:rPr>
              <w:t>and u</w:t>
            </w:r>
            <w:r>
              <w:rPr>
                <w:rFonts w:hint="eastAsia"/>
                <w:lang w:eastAsia="zh-CN"/>
              </w:rPr>
              <w:t>rban</w:t>
            </w:r>
            <w:r>
              <w:rPr>
                <w:rFonts w:hint="eastAsia"/>
                <w:lang w:eastAsia="zh-CN"/>
              </w:rPr>
              <w:t xml:space="preserve"> </w:t>
            </w:r>
            <w:r>
              <w:rPr>
                <w:lang w:eastAsia="zh-CN"/>
              </w:rPr>
              <w:t>scenario</w:t>
            </w:r>
            <w:r>
              <w:rPr>
                <w:rFonts w:hint="eastAsia"/>
                <w:lang w:eastAsia="zh-CN"/>
              </w:rPr>
              <w:t xml:space="preserve"> for FR2</w:t>
            </w:r>
          </w:p>
        </w:tc>
        <w:tc>
          <w:tcPr>
            <w:tcW w:w="1362" w:type="dxa"/>
            <w:vMerge w:val="restart"/>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eMBB</w:t>
            </w:r>
          </w:p>
        </w:tc>
        <w:tc>
          <w:tcPr>
            <w:tcW w:w="2020" w:type="dxa"/>
            <w:vAlign w:val="center"/>
          </w:tcPr>
          <w:p w:rsidR="00152A4D" w:rsidRDefault="00D60AF5">
            <w:pPr>
              <w:snapToGrid w:val="0"/>
              <w:spacing w:after="120" w:line="240" w:lineRule="auto"/>
              <w:jc w:val="center"/>
              <w:rPr>
                <w:lang w:eastAsia="zh-CN"/>
              </w:rPr>
            </w:pPr>
            <w:r>
              <w:rPr>
                <w:rFonts w:eastAsia="Malgun Gothic"/>
                <w:lang w:eastAsia="ko-KR"/>
              </w:rPr>
              <w:t>PUSCH and PUCCH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High or Medium</w:t>
            </w:r>
          </w:p>
        </w:tc>
      </w:tr>
      <w:tr w:rsidR="00152A4D">
        <w:trPr>
          <w:jc w:val="center"/>
        </w:trPr>
        <w:tc>
          <w:tcPr>
            <w:tcW w:w="2254" w:type="dxa"/>
            <w:vMerge/>
            <w:vAlign w:val="center"/>
          </w:tcPr>
          <w:p w:rsidR="00152A4D" w:rsidRDefault="00152A4D">
            <w:pPr>
              <w:snapToGrid w:val="0"/>
              <w:spacing w:after="120" w:line="240" w:lineRule="auto"/>
              <w:jc w:val="center"/>
              <w:rPr>
                <w:szCs w:val="21"/>
                <w:lang w:val="en-GB"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overflowPunct/>
              <w:autoSpaceDE/>
              <w:autoSpaceDN/>
              <w:adjustRightInd/>
              <w:snapToGrid w:val="0"/>
              <w:spacing w:after="120" w:line="276" w:lineRule="auto"/>
              <w:jc w:val="center"/>
              <w:textAlignment w:val="auto"/>
              <w:rPr>
                <w:lang w:eastAsia="zh-CN"/>
              </w:rPr>
            </w:pPr>
          </w:p>
        </w:tc>
        <w:tc>
          <w:tcPr>
            <w:tcW w:w="2020" w:type="dxa"/>
            <w:vAlign w:val="center"/>
          </w:tcPr>
          <w:p w:rsidR="00152A4D" w:rsidRDefault="00D60AF5">
            <w:pPr>
              <w:snapToGrid w:val="0"/>
              <w:spacing w:after="120" w:line="240" w:lineRule="auto"/>
              <w:jc w:val="center"/>
              <w:rPr>
                <w:lang w:eastAsia="zh-CN"/>
              </w:rPr>
            </w:pPr>
            <w:r>
              <w:rPr>
                <w:rFonts w:hint="eastAsia"/>
                <w:lang w:eastAsia="zh-CN"/>
              </w:rPr>
              <w:t>Unicast PDCCH/PDSCH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Medium or low</w:t>
            </w:r>
          </w:p>
        </w:tc>
      </w:tr>
      <w:tr w:rsidR="00152A4D">
        <w:trPr>
          <w:jc w:val="center"/>
        </w:trPr>
        <w:tc>
          <w:tcPr>
            <w:tcW w:w="2254" w:type="dxa"/>
            <w:vMerge/>
            <w:vAlign w:val="center"/>
          </w:tcPr>
          <w:p w:rsidR="00152A4D" w:rsidRDefault="00152A4D">
            <w:pPr>
              <w:snapToGrid w:val="0"/>
              <w:spacing w:after="120" w:line="240" w:lineRule="auto"/>
              <w:jc w:val="center"/>
              <w:rPr>
                <w:szCs w:val="21"/>
                <w:lang w:val="en-GB"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overflowPunct/>
              <w:autoSpaceDE/>
              <w:autoSpaceDN/>
              <w:adjustRightInd/>
              <w:snapToGrid w:val="0"/>
              <w:spacing w:after="120" w:line="276" w:lineRule="auto"/>
              <w:jc w:val="center"/>
              <w:textAlignment w:val="auto"/>
              <w:rPr>
                <w:lang w:eastAsia="zh-CN"/>
              </w:rPr>
            </w:pPr>
          </w:p>
        </w:tc>
        <w:tc>
          <w:tcPr>
            <w:tcW w:w="2020" w:type="dxa"/>
            <w:vAlign w:val="center"/>
          </w:tcPr>
          <w:p w:rsidR="00152A4D" w:rsidRDefault="00D60AF5">
            <w:pPr>
              <w:snapToGrid w:val="0"/>
              <w:spacing w:after="120" w:line="240" w:lineRule="auto"/>
              <w:jc w:val="center"/>
              <w:rPr>
                <w:lang w:eastAsia="zh-CN"/>
              </w:rPr>
            </w:pPr>
            <w:r>
              <w:rPr>
                <w:rFonts w:hint="eastAsia"/>
                <w:lang w:eastAsia="zh-CN"/>
              </w:rPr>
              <w:t>PRACH/</w:t>
            </w:r>
            <w:r>
              <w:rPr>
                <w:sz w:val="21"/>
                <w:szCs w:val="21"/>
                <w:lang w:val="en-GB"/>
              </w:rPr>
              <w:t>SSB</w:t>
            </w:r>
            <w:r>
              <w:rPr>
                <w:rFonts w:hint="eastAsia"/>
                <w:sz w:val="21"/>
                <w:szCs w:val="21"/>
                <w:lang w:eastAsia="zh-CN"/>
              </w:rPr>
              <w:t>/</w:t>
            </w:r>
            <w:r>
              <w:rPr>
                <w:sz w:val="21"/>
                <w:szCs w:val="21"/>
                <w:lang w:val="en-GB"/>
              </w:rPr>
              <w:t xml:space="preserve"> PDCCH of M</w:t>
            </w:r>
            <w:r>
              <w:rPr>
                <w:rFonts w:eastAsia="等线"/>
                <w:sz w:val="21"/>
                <w:szCs w:val="21"/>
                <w:lang w:val="en-GB" w:eastAsia="zh-CN"/>
              </w:rPr>
              <w:t>s</w:t>
            </w:r>
            <w:r>
              <w:rPr>
                <w:sz w:val="21"/>
                <w:szCs w:val="21"/>
                <w:lang w:val="en-GB"/>
              </w:rPr>
              <w:t>g.2</w:t>
            </w:r>
            <w:r>
              <w:rPr>
                <w:rFonts w:hint="eastAsia"/>
                <w:sz w:val="21"/>
                <w:szCs w:val="21"/>
                <w:lang w:eastAsia="zh-CN"/>
              </w:rPr>
              <w:t>/</w:t>
            </w:r>
            <w:r>
              <w:rPr>
                <w:sz w:val="21"/>
                <w:szCs w:val="21"/>
                <w:lang w:val="en-GB"/>
              </w:rPr>
              <w:t>PDSCH of M</w:t>
            </w:r>
            <w:r>
              <w:rPr>
                <w:rFonts w:eastAsia="等线"/>
                <w:sz w:val="21"/>
                <w:szCs w:val="21"/>
                <w:lang w:val="en-GB" w:eastAsia="zh-CN"/>
              </w:rPr>
              <w:t>s</w:t>
            </w:r>
            <w:r>
              <w:rPr>
                <w:sz w:val="21"/>
                <w:szCs w:val="21"/>
                <w:lang w:val="en-GB"/>
              </w:rPr>
              <w:t>g.4</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szCs w:val="21"/>
                <w:lang w:val="en-GB"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VoIP</w:t>
            </w:r>
          </w:p>
        </w:tc>
        <w:tc>
          <w:tcPr>
            <w:tcW w:w="2020" w:type="dxa"/>
            <w:vAlign w:val="center"/>
          </w:tcPr>
          <w:p w:rsidR="00152A4D" w:rsidRDefault="00D60AF5">
            <w:pPr>
              <w:snapToGrid w:val="0"/>
              <w:spacing w:after="120" w:line="240" w:lineRule="auto"/>
              <w:jc w:val="center"/>
              <w:rPr>
                <w:lang w:eastAsia="zh-CN"/>
              </w:rPr>
            </w:pPr>
            <w:r>
              <w:rPr>
                <w:rFonts w:hint="eastAsia"/>
                <w:lang w:eastAsia="zh-CN"/>
              </w:rPr>
              <w:t>All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szCs w:val="21"/>
                <w:lang w:val="en-GB" w:eastAsia="zh-CN"/>
              </w:rPr>
            </w:pPr>
          </w:p>
        </w:tc>
        <w:tc>
          <w:tcPr>
            <w:tcW w:w="2445" w:type="dxa"/>
            <w:vAlign w:val="center"/>
          </w:tcPr>
          <w:p w:rsidR="00152A4D" w:rsidRDefault="00D60AF5">
            <w:pPr>
              <w:snapToGrid w:val="0"/>
              <w:spacing w:after="120" w:line="240" w:lineRule="auto"/>
              <w:jc w:val="center"/>
              <w:rPr>
                <w:lang w:eastAsia="zh-CN"/>
              </w:rPr>
            </w:pPr>
            <w:r>
              <w:rPr>
                <w:rFonts w:hint="eastAsia"/>
                <w:lang w:eastAsia="zh-CN"/>
              </w:rPr>
              <w:t>S</w:t>
            </w:r>
            <w:r>
              <w:rPr>
                <w:lang w:eastAsia="zh-CN"/>
              </w:rPr>
              <w:t>uburban scenario</w:t>
            </w:r>
            <w:r>
              <w:rPr>
                <w:rFonts w:hint="eastAsia"/>
                <w:lang w:eastAsia="zh-CN"/>
              </w:rPr>
              <w:t xml:space="preserve"> for FR2</w:t>
            </w:r>
          </w:p>
        </w:tc>
        <w:tc>
          <w:tcPr>
            <w:tcW w:w="1362" w:type="dxa"/>
            <w:vAlign w:val="center"/>
          </w:tcPr>
          <w:p w:rsidR="00152A4D" w:rsidRDefault="00D60AF5">
            <w:pPr>
              <w:snapToGrid w:val="0"/>
              <w:spacing w:after="120" w:line="240" w:lineRule="auto"/>
              <w:jc w:val="center"/>
              <w:rPr>
                <w:lang w:eastAsia="zh-CN"/>
              </w:rPr>
            </w:pPr>
            <w:r>
              <w:rPr>
                <w:lang w:eastAsia="zh-CN"/>
              </w:rPr>
              <w:t>VoIP and eMBB</w:t>
            </w:r>
          </w:p>
        </w:tc>
        <w:tc>
          <w:tcPr>
            <w:tcW w:w="2020" w:type="dxa"/>
            <w:vAlign w:val="center"/>
          </w:tcPr>
          <w:p w:rsidR="00152A4D" w:rsidRDefault="00D60AF5">
            <w:pPr>
              <w:snapToGrid w:val="0"/>
              <w:spacing w:after="120" w:line="240" w:lineRule="auto"/>
              <w:jc w:val="center"/>
              <w:rPr>
                <w:lang w:eastAsia="zh-CN"/>
              </w:rPr>
            </w:pPr>
            <w:r>
              <w:rPr>
                <w:rFonts w:hint="eastAsia"/>
                <w:lang w:eastAsia="zh-CN"/>
              </w:rPr>
              <w:t>All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restart"/>
            <w:vAlign w:val="center"/>
          </w:tcPr>
          <w:p w:rsidR="00152A4D" w:rsidRDefault="00D60AF5">
            <w:pPr>
              <w:snapToGrid w:val="0"/>
              <w:spacing w:after="120" w:line="240" w:lineRule="auto"/>
              <w:jc w:val="center"/>
              <w:rPr>
                <w:szCs w:val="21"/>
                <w:lang w:val="en-GB" w:eastAsia="zh-CN"/>
              </w:rPr>
            </w:pPr>
            <w:r>
              <w:rPr>
                <w:lang w:eastAsia="zh-CN"/>
              </w:rPr>
              <w:t xml:space="preserve">Identify the performance </w:t>
            </w:r>
            <w:r>
              <w:rPr>
                <w:lang w:eastAsia="zh-CN"/>
              </w:rPr>
              <w:t>target for coverage enhancement, and s</w:t>
            </w:r>
            <w:r>
              <w:rPr>
                <w:rFonts w:hint="eastAsia"/>
                <w:lang w:eastAsia="zh-CN"/>
              </w:rPr>
              <w:t xml:space="preserve">tudy </w:t>
            </w:r>
            <w:r>
              <w:rPr>
                <w:lang w:eastAsia="zh-CN"/>
              </w:rPr>
              <w:t>the potential solutions for coverage enhancements</w:t>
            </w:r>
          </w:p>
        </w:tc>
        <w:tc>
          <w:tcPr>
            <w:tcW w:w="2445" w:type="dxa"/>
            <w:vMerge w:val="restart"/>
            <w:vAlign w:val="center"/>
          </w:tcPr>
          <w:p w:rsidR="00152A4D" w:rsidRDefault="00D60AF5">
            <w:pPr>
              <w:snapToGrid w:val="0"/>
              <w:spacing w:after="120" w:line="240" w:lineRule="auto"/>
              <w:jc w:val="center"/>
              <w:rPr>
                <w:lang w:eastAsia="zh-CN"/>
              </w:rPr>
            </w:pPr>
            <w:r>
              <w:rPr>
                <w:lang w:eastAsia="zh-CN"/>
              </w:rPr>
              <w:t>Urban scenario</w:t>
            </w:r>
            <w:r>
              <w:rPr>
                <w:rFonts w:hint="eastAsia"/>
                <w:lang w:eastAsia="zh-CN"/>
              </w:rPr>
              <w:t xml:space="preserve"> </w:t>
            </w:r>
            <w:r>
              <w:rPr>
                <w:lang w:eastAsia="zh-CN"/>
              </w:rPr>
              <w:t>and rural scenario</w:t>
            </w:r>
            <w:r>
              <w:rPr>
                <w:rFonts w:hint="eastAsia"/>
                <w:lang w:eastAsia="zh-CN"/>
              </w:rPr>
              <w:t xml:space="preserve"> for FR1</w:t>
            </w:r>
          </w:p>
        </w:tc>
        <w:tc>
          <w:tcPr>
            <w:tcW w:w="1362" w:type="dxa"/>
            <w:vMerge w:val="restart"/>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VoIP and eMBB</w:t>
            </w:r>
          </w:p>
        </w:tc>
        <w:tc>
          <w:tcPr>
            <w:tcW w:w="2020" w:type="dxa"/>
            <w:vAlign w:val="center"/>
          </w:tcPr>
          <w:p w:rsidR="00152A4D" w:rsidRDefault="00D60AF5">
            <w:pPr>
              <w:snapToGrid w:val="0"/>
              <w:spacing w:after="120" w:line="240" w:lineRule="auto"/>
              <w:jc w:val="center"/>
              <w:rPr>
                <w:lang w:eastAsia="zh-CN"/>
              </w:rPr>
            </w:pPr>
            <w:r>
              <w:rPr>
                <w:rFonts w:eastAsia="Malgun Gothic"/>
                <w:lang w:eastAsia="ko-KR"/>
              </w:rPr>
              <w:t>PUSCH and PUCCH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High</w:t>
            </w:r>
          </w:p>
        </w:tc>
      </w:tr>
      <w:tr w:rsidR="00152A4D">
        <w:trPr>
          <w:jc w:val="center"/>
        </w:trPr>
        <w:tc>
          <w:tcPr>
            <w:tcW w:w="2254" w:type="dxa"/>
            <w:vMerge/>
            <w:vAlign w:val="center"/>
          </w:tcPr>
          <w:p w:rsidR="00152A4D" w:rsidRDefault="00152A4D">
            <w:pPr>
              <w:snapToGrid w:val="0"/>
              <w:spacing w:after="120" w:line="240" w:lineRule="auto"/>
              <w:jc w:val="center"/>
              <w:rPr>
                <w:lang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snapToGrid w:val="0"/>
              <w:spacing w:after="120" w:line="240" w:lineRule="auto"/>
              <w:jc w:val="center"/>
              <w:rPr>
                <w:lang w:eastAsia="zh-CN"/>
              </w:rPr>
            </w:pPr>
          </w:p>
        </w:tc>
        <w:tc>
          <w:tcPr>
            <w:tcW w:w="2020" w:type="dxa"/>
            <w:vAlign w:val="center"/>
          </w:tcPr>
          <w:p w:rsidR="00152A4D" w:rsidRDefault="00D60AF5">
            <w:pPr>
              <w:snapToGrid w:val="0"/>
              <w:spacing w:after="120" w:line="240" w:lineRule="auto"/>
              <w:jc w:val="center"/>
              <w:rPr>
                <w:lang w:eastAsia="zh-CN"/>
              </w:rPr>
            </w:pPr>
            <w:r>
              <w:rPr>
                <w:rFonts w:hint="eastAsia"/>
                <w:lang w:eastAsia="zh-CN"/>
              </w:rPr>
              <w:t>Other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lang w:eastAsia="zh-CN"/>
              </w:rPr>
            </w:pPr>
          </w:p>
        </w:tc>
        <w:tc>
          <w:tcPr>
            <w:tcW w:w="2445" w:type="dxa"/>
            <w:vMerge w:val="restart"/>
            <w:vAlign w:val="center"/>
          </w:tcPr>
          <w:p w:rsidR="00152A4D" w:rsidRDefault="00D60AF5">
            <w:pPr>
              <w:snapToGrid w:val="0"/>
              <w:spacing w:after="120" w:line="240" w:lineRule="auto"/>
              <w:jc w:val="center"/>
              <w:rPr>
                <w:lang w:eastAsia="zh-CN"/>
              </w:rPr>
            </w:pPr>
            <w:r>
              <w:rPr>
                <w:lang w:eastAsia="zh-CN"/>
              </w:rPr>
              <w:t>Indoor scenario</w:t>
            </w:r>
            <w:r>
              <w:rPr>
                <w:rFonts w:hint="eastAsia"/>
                <w:lang w:eastAsia="zh-CN"/>
              </w:rPr>
              <w:t xml:space="preserve"> </w:t>
            </w:r>
            <w:r>
              <w:rPr>
                <w:lang w:eastAsia="zh-CN"/>
              </w:rPr>
              <w:t>and u</w:t>
            </w:r>
            <w:r>
              <w:rPr>
                <w:rFonts w:hint="eastAsia"/>
                <w:lang w:eastAsia="zh-CN"/>
              </w:rPr>
              <w:t>rban</w:t>
            </w:r>
            <w:r>
              <w:rPr>
                <w:rFonts w:hint="eastAsia"/>
                <w:lang w:eastAsia="zh-CN"/>
              </w:rPr>
              <w:t xml:space="preserve"> </w:t>
            </w:r>
            <w:r>
              <w:rPr>
                <w:lang w:eastAsia="zh-CN"/>
              </w:rPr>
              <w:t>scenario</w:t>
            </w:r>
            <w:r>
              <w:rPr>
                <w:rFonts w:hint="eastAsia"/>
                <w:lang w:eastAsia="zh-CN"/>
              </w:rPr>
              <w:t xml:space="preserve"> for FR2</w:t>
            </w:r>
          </w:p>
        </w:tc>
        <w:tc>
          <w:tcPr>
            <w:tcW w:w="1362" w:type="dxa"/>
            <w:vMerge w:val="restart"/>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eMBB</w:t>
            </w:r>
          </w:p>
        </w:tc>
        <w:tc>
          <w:tcPr>
            <w:tcW w:w="2020" w:type="dxa"/>
            <w:vAlign w:val="center"/>
          </w:tcPr>
          <w:p w:rsidR="00152A4D" w:rsidRDefault="00D60AF5">
            <w:pPr>
              <w:snapToGrid w:val="0"/>
              <w:spacing w:after="120" w:line="240" w:lineRule="auto"/>
              <w:jc w:val="center"/>
              <w:rPr>
                <w:lang w:eastAsia="zh-CN"/>
              </w:rPr>
            </w:pPr>
            <w:r>
              <w:rPr>
                <w:rFonts w:eastAsia="Malgun Gothic"/>
                <w:lang w:eastAsia="ko-KR"/>
              </w:rPr>
              <w:t xml:space="preserve">PUSCH and </w:t>
            </w:r>
            <w:r>
              <w:rPr>
                <w:rFonts w:eastAsia="Malgun Gothic"/>
                <w:lang w:eastAsia="ko-KR"/>
              </w:rPr>
              <w:t>PUCCH</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Medium</w:t>
            </w:r>
          </w:p>
        </w:tc>
      </w:tr>
      <w:tr w:rsidR="00152A4D">
        <w:trPr>
          <w:jc w:val="center"/>
        </w:trPr>
        <w:tc>
          <w:tcPr>
            <w:tcW w:w="2254" w:type="dxa"/>
            <w:vMerge/>
            <w:vAlign w:val="center"/>
          </w:tcPr>
          <w:p w:rsidR="00152A4D" w:rsidRDefault="00152A4D">
            <w:pPr>
              <w:snapToGrid w:val="0"/>
              <w:spacing w:after="120" w:line="240" w:lineRule="auto"/>
              <w:jc w:val="center"/>
              <w:rPr>
                <w:lang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Merge/>
            <w:vAlign w:val="center"/>
          </w:tcPr>
          <w:p w:rsidR="00152A4D" w:rsidRDefault="00152A4D">
            <w:pPr>
              <w:overflowPunct/>
              <w:autoSpaceDE/>
              <w:autoSpaceDN/>
              <w:adjustRightInd/>
              <w:snapToGrid w:val="0"/>
              <w:spacing w:after="120" w:line="276" w:lineRule="auto"/>
              <w:jc w:val="center"/>
              <w:textAlignment w:val="auto"/>
              <w:rPr>
                <w:lang w:eastAsia="zh-CN"/>
              </w:rPr>
            </w:pPr>
          </w:p>
        </w:tc>
        <w:tc>
          <w:tcPr>
            <w:tcW w:w="2020" w:type="dxa"/>
            <w:vAlign w:val="center"/>
          </w:tcPr>
          <w:p w:rsidR="00152A4D" w:rsidRDefault="00D60AF5">
            <w:pPr>
              <w:snapToGrid w:val="0"/>
              <w:spacing w:after="120" w:line="240" w:lineRule="auto"/>
              <w:jc w:val="center"/>
              <w:rPr>
                <w:rFonts w:eastAsia="Malgun Gothic"/>
                <w:lang w:eastAsia="ko-KR"/>
              </w:rPr>
            </w:pPr>
            <w:r>
              <w:rPr>
                <w:rFonts w:hint="eastAsia"/>
                <w:lang w:eastAsia="zh-CN"/>
              </w:rPr>
              <w:t>Other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lang w:eastAsia="zh-CN"/>
              </w:rPr>
            </w:pPr>
          </w:p>
        </w:tc>
        <w:tc>
          <w:tcPr>
            <w:tcW w:w="2445" w:type="dxa"/>
            <w:vMerge/>
            <w:vAlign w:val="center"/>
          </w:tcPr>
          <w:p w:rsidR="00152A4D" w:rsidRDefault="00152A4D">
            <w:pPr>
              <w:snapToGrid w:val="0"/>
              <w:spacing w:after="120" w:line="240" w:lineRule="auto"/>
              <w:jc w:val="center"/>
              <w:rPr>
                <w:lang w:eastAsia="zh-CN"/>
              </w:rPr>
            </w:pPr>
          </w:p>
        </w:tc>
        <w:tc>
          <w:tcPr>
            <w:tcW w:w="1362" w:type="dxa"/>
            <w:vAlign w:val="center"/>
          </w:tcPr>
          <w:p w:rsidR="00152A4D" w:rsidRDefault="00D60AF5">
            <w:pPr>
              <w:overflowPunct/>
              <w:autoSpaceDE/>
              <w:autoSpaceDN/>
              <w:adjustRightInd/>
              <w:snapToGrid w:val="0"/>
              <w:spacing w:after="120" w:line="276" w:lineRule="auto"/>
              <w:jc w:val="center"/>
              <w:textAlignment w:val="auto"/>
              <w:rPr>
                <w:lang w:eastAsia="zh-CN"/>
              </w:rPr>
            </w:pPr>
            <w:r>
              <w:rPr>
                <w:lang w:eastAsia="zh-CN"/>
              </w:rPr>
              <w:t>VoIP</w:t>
            </w:r>
          </w:p>
        </w:tc>
        <w:tc>
          <w:tcPr>
            <w:tcW w:w="2020" w:type="dxa"/>
            <w:vAlign w:val="center"/>
          </w:tcPr>
          <w:p w:rsidR="00152A4D" w:rsidRDefault="00D60AF5">
            <w:pPr>
              <w:snapToGrid w:val="0"/>
              <w:spacing w:after="120" w:line="240" w:lineRule="auto"/>
              <w:jc w:val="center"/>
              <w:rPr>
                <w:lang w:eastAsia="zh-CN"/>
              </w:rPr>
            </w:pPr>
            <w:r>
              <w:rPr>
                <w:rFonts w:hint="eastAsia"/>
                <w:lang w:eastAsia="zh-CN"/>
              </w:rPr>
              <w:t>All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r w:rsidR="00152A4D">
        <w:trPr>
          <w:jc w:val="center"/>
        </w:trPr>
        <w:tc>
          <w:tcPr>
            <w:tcW w:w="2254" w:type="dxa"/>
            <w:vMerge/>
            <w:vAlign w:val="center"/>
          </w:tcPr>
          <w:p w:rsidR="00152A4D" w:rsidRDefault="00152A4D">
            <w:pPr>
              <w:snapToGrid w:val="0"/>
              <w:spacing w:after="120" w:line="240" w:lineRule="auto"/>
              <w:jc w:val="center"/>
              <w:rPr>
                <w:lang w:eastAsia="zh-CN"/>
              </w:rPr>
            </w:pPr>
          </w:p>
        </w:tc>
        <w:tc>
          <w:tcPr>
            <w:tcW w:w="2445" w:type="dxa"/>
            <w:vAlign w:val="center"/>
          </w:tcPr>
          <w:p w:rsidR="00152A4D" w:rsidRDefault="00D60AF5">
            <w:pPr>
              <w:snapToGrid w:val="0"/>
              <w:spacing w:after="120" w:line="240" w:lineRule="auto"/>
              <w:jc w:val="center"/>
              <w:rPr>
                <w:lang w:eastAsia="zh-CN"/>
              </w:rPr>
            </w:pPr>
            <w:r>
              <w:rPr>
                <w:rFonts w:hint="eastAsia"/>
                <w:lang w:eastAsia="zh-CN"/>
              </w:rPr>
              <w:t>S</w:t>
            </w:r>
            <w:r>
              <w:rPr>
                <w:lang w:eastAsia="zh-CN"/>
              </w:rPr>
              <w:t>uburban scenario</w:t>
            </w:r>
            <w:r>
              <w:rPr>
                <w:rFonts w:hint="eastAsia"/>
                <w:lang w:eastAsia="zh-CN"/>
              </w:rPr>
              <w:t xml:space="preserve"> for FR2</w:t>
            </w:r>
          </w:p>
        </w:tc>
        <w:tc>
          <w:tcPr>
            <w:tcW w:w="1362" w:type="dxa"/>
            <w:vAlign w:val="center"/>
          </w:tcPr>
          <w:p w:rsidR="00152A4D" w:rsidRDefault="00D60AF5">
            <w:pPr>
              <w:snapToGrid w:val="0"/>
              <w:spacing w:after="120" w:line="240" w:lineRule="auto"/>
              <w:jc w:val="center"/>
              <w:rPr>
                <w:lang w:eastAsia="zh-CN"/>
              </w:rPr>
            </w:pPr>
            <w:r>
              <w:rPr>
                <w:lang w:eastAsia="zh-CN"/>
              </w:rPr>
              <w:t>VoIP and eMBB</w:t>
            </w:r>
          </w:p>
        </w:tc>
        <w:tc>
          <w:tcPr>
            <w:tcW w:w="2020" w:type="dxa"/>
            <w:vAlign w:val="center"/>
          </w:tcPr>
          <w:p w:rsidR="00152A4D" w:rsidRDefault="00D60AF5">
            <w:pPr>
              <w:snapToGrid w:val="0"/>
              <w:spacing w:after="120" w:line="240" w:lineRule="auto"/>
              <w:jc w:val="center"/>
              <w:rPr>
                <w:lang w:eastAsia="zh-CN"/>
              </w:rPr>
            </w:pPr>
            <w:r>
              <w:rPr>
                <w:rFonts w:hint="eastAsia"/>
                <w:lang w:eastAsia="zh-CN"/>
              </w:rPr>
              <w:t>All channels</w:t>
            </w:r>
          </w:p>
        </w:tc>
        <w:tc>
          <w:tcPr>
            <w:tcW w:w="2020" w:type="dxa"/>
            <w:vAlign w:val="center"/>
          </w:tcPr>
          <w:p w:rsidR="00152A4D" w:rsidRDefault="00D60AF5">
            <w:pPr>
              <w:snapToGrid w:val="0"/>
              <w:spacing w:after="120" w:line="240" w:lineRule="auto"/>
              <w:jc w:val="center"/>
              <w:rPr>
                <w:i/>
                <w:iCs/>
                <w:szCs w:val="21"/>
                <w:lang w:eastAsia="zh-CN"/>
              </w:rPr>
            </w:pPr>
            <w:r>
              <w:rPr>
                <w:rFonts w:hint="eastAsia"/>
                <w:i/>
                <w:iCs/>
                <w:szCs w:val="21"/>
                <w:lang w:eastAsia="zh-CN"/>
              </w:rPr>
              <w:t>Low</w:t>
            </w:r>
          </w:p>
        </w:tc>
      </w:tr>
    </w:tbl>
    <w:p w:rsidR="00152A4D" w:rsidRDefault="00D60AF5">
      <w:pPr>
        <w:spacing w:beforeLines="100" w:before="240" w:after="120" w:line="260" w:lineRule="auto"/>
        <w:jc w:val="both"/>
        <w:rPr>
          <w:i/>
          <w:iCs/>
          <w:szCs w:val="21"/>
          <w:lang w:eastAsia="zh-CN"/>
        </w:rPr>
      </w:pPr>
      <w:r>
        <w:rPr>
          <w:rFonts w:eastAsia="宋体" w:hint="eastAsia"/>
          <w:b/>
          <w:bCs/>
          <w:i/>
          <w:iCs/>
          <w:szCs w:val="21"/>
          <w:lang w:eastAsia="zh-CN"/>
        </w:rPr>
        <w:t xml:space="preserve">Proposal </w:t>
      </w:r>
      <w:r>
        <w:rPr>
          <w:rFonts w:eastAsia="宋体" w:hint="eastAsia"/>
          <w:b/>
          <w:bCs/>
          <w:i/>
          <w:iCs/>
          <w:szCs w:val="21"/>
          <w:lang w:eastAsia="zh-CN"/>
        </w:rPr>
        <w:t>2</w:t>
      </w:r>
      <w:r>
        <w:rPr>
          <w:rFonts w:eastAsia="宋体" w:hint="eastAsia"/>
          <w:b/>
          <w:bCs/>
          <w:i/>
          <w:iCs/>
          <w:szCs w:val="21"/>
          <w:lang w:eastAsia="zh-CN"/>
        </w:rPr>
        <w:t>:</w:t>
      </w:r>
      <w:r>
        <w:rPr>
          <w:rFonts w:eastAsia="宋体" w:hint="eastAsia"/>
          <w:i/>
          <w:iCs/>
          <w:szCs w:val="21"/>
          <w:lang w:eastAsia="zh-CN"/>
        </w:rPr>
        <w:t xml:space="preserve"> </w:t>
      </w:r>
      <w:r>
        <w:rPr>
          <w:rFonts w:eastAsia="宋体" w:hint="eastAsia"/>
          <w:i/>
          <w:iCs/>
          <w:szCs w:val="21"/>
          <w:lang w:eastAsia="zh-CN"/>
        </w:rPr>
        <w:t xml:space="preserve">RAN1 should prioritize some of the objectives in </w:t>
      </w:r>
      <w:r>
        <w:rPr>
          <w:rFonts w:hint="eastAsia"/>
          <w:i/>
          <w:iCs/>
          <w:szCs w:val="21"/>
          <w:lang w:eastAsia="zh-CN"/>
        </w:rPr>
        <w:t>Rel-17 NR coverage enhancements</w:t>
      </w:r>
      <w:r>
        <w:rPr>
          <w:rFonts w:eastAsia="宋体" w:hint="eastAsia"/>
          <w:i/>
          <w:iCs/>
          <w:szCs w:val="21"/>
          <w:lang w:eastAsia="zh-CN"/>
        </w:rPr>
        <w:t xml:space="preserve"> SI</w:t>
      </w:r>
      <w:r w:rsidR="00F565CB">
        <w:rPr>
          <w:rFonts w:eastAsia="宋体"/>
          <w:i/>
          <w:iCs/>
          <w:szCs w:val="21"/>
          <w:lang w:eastAsia="zh-CN"/>
        </w:rPr>
        <w:t>.</w:t>
      </w:r>
      <w:r w:rsidR="00F565CB">
        <w:rPr>
          <w:rFonts w:eastAsia="宋体" w:hint="eastAsia"/>
          <w:i/>
          <w:iCs/>
          <w:szCs w:val="21"/>
          <w:lang w:eastAsia="zh-CN"/>
        </w:rPr>
        <w:t xml:space="preserve"> </w:t>
      </w:r>
      <w:r>
        <w:rPr>
          <w:rFonts w:eastAsia="宋体" w:hint="eastAsia"/>
          <w:i/>
          <w:iCs/>
          <w:szCs w:val="21"/>
          <w:lang w:eastAsia="zh-CN"/>
        </w:rPr>
        <w:t xml:space="preserve">The prioritization in Table 1 can be a starting point for further discussion. </w:t>
      </w:r>
    </w:p>
    <w:p w:rsidR="00152A4D" w:rsidRDefault="00D60AF5">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rsidR="00152A4D" w:rsidRDefault="00D60AF5">
      <w:pPr>
        <w:spacing w:before="120" w:after="120"/>
        <w:rPr>
          <w:lang w:val="en-GB" w:eastAsia="zh-CN"/>
        </w:rPr>
      </w:pPr>
      <w:r>
        <w:rPr>
          <w:rFonts w:hint="eastAsia"/>
          <w:lang w:val="en-GB" w:eastAsia="zh-CN"/>
        </w:rPr>
        <w:t>I</w:t>
      </w:r>
      <w:r>
        <w:rPr>
          <w:lang w:val="en-GB" w:eastAsia="zh-CN"/>
        </w:rPr>
        <w:t xml:space="preserve">n this contribution, </w:t>
      </w:r>
      <w:r>
        <w:rPr>
          <w:rFonts w:hint="eastAsia"/>
          <w:lang w:eastAsia="zh-CN"/>
        </w:rPr>
        <w:t>we have t</w:t>
      </w:r>
      <w:r>
        <w:rPr>
          <w:lang w:val="en-GB" w:eastAsia="zh-CN"/>
        </w:rPr>
        <w:t>he following proposals.</w:t>
      </w:r>
    </w:p>
    <w:p w:rsidR="00152A4D" w:rsidRDefault="00D60AF5">
      <w:pPr>
        <w:jc w:val="both"/>
        <w:rPr>
          <w:i/>
          <w:iCs/>
          <w:lang w:eastAsia="zh-CN"/>
        </w:rPr>
      </w:pPr>
      <w:r>
        <w:rPr>
          <w:rFonts w:eastAsia="宋体" w:hint="eastAsia"/>
          <w:b/>
          <w:bCs/>
          <w:i/>
          <w:iCs/>
          <w:szCs w:val="21"/>
          <w:lang w:eastAsia="zh-CN"/>
        </w:rPr>
        <w:t>Proposal 1:</w:t>
      </w:r>
      <w:r>
        <w:rPr>
          <w:rFonts w:eastAsia="宋体" w:hint="eastAsia"/>
          <w:i/>
          <w:iCs/>
          <w:szCs w:val="21"/>
          <w:lang w:eastAsia="zh-CN"/>
        </w:rPr>
        <w:t xml:space="preserve"> </w:t>
      </w:r>
      <w:r>
        <w:rPr>
          <w:rFonts w:eastAsia="宋体" w:hint="eastAsia"/>
          <w:i/>
          <w:iCs/>
          <w:szCs w:val="21"/>
          <w:lang w:eastAsia="zh-CN"/>
        </w:rPr>
        <w:t xml:space="preserve">RAN1 should aim to finish </w:t>
      </w:r>
      <w:r>
        <w:rPr>
          <w:rFonts w:hint="eastAsia"/>
          <w:i/>
          <w:iCs/>
          <w:lang w:eastAsia="zh-CN"/>
        </w:rPr>
        <w:t xml:space="preserve">Rel-17 NR coverage study item at </w:t>
      </w:r>
      <w:r>
        <w:rPr>
          <w:i/>
          <w:iCs/>
        </w:rPr>
        <w:t>Oct</w:t>
      </w:r>
      <w:r>
        <w:rPr>
          <w:rFonts w:hint="eastAsia"/>
          <w:i/>
          <w:iCs/>
          <w:lang w:eastAsia="zh-CN"/>
        </w:rPr>
        <w:t xml:space="preserve">ober RAN1 meeting. The </w:t>
      </w:r>
      <w:r>
        <w:rPr>
          <w:rFonts w:hint="eastAsia"/>
          <w:i/>
          <w:iCs/>
          <w:lang w:eastAsia="zh-CN"/>
        </w:rPr>
        <w:t>timeline could be re-evaluated in further RAN plenary meetings.</w:t>
      </w:r>
    </w:p>
    <w:p w:rsidR="00152A4D" w:rsidRDefault="00D60AF5">
      <w:pPr>
        <w:spacing w:after="120" w:line="260" w:lineRule="auto"/>
        <w:jc w:val="both"/>
        <w:rPr>
          <w:i/>
          <w:iCs/>
          <w:lang w:val="en-GB" w:eastAsia="zh-CN"/>
        </w:rPr>
      </w:pPr>
      <w:r>
        <w:rPr>
          <w:rFonts w:eastAsia="宋体" w:hint="eastAsia"/>
          <w:b/>
          <w:bCs/>
          <w:i/>
          <w:iCs/>
          <w:szCs w:val="21"/>
          <w:lang w:eastAsia="zh-CN"/>
        </w:rPr>
        <w:t xml:space="preserve">Proposal </w:t>
      </w:r>
      <w:r>
        <w:rPr>
          <w:rFonts w:eastAsia="宋体" w:hint="eastAsia"/>
          <w:b/>
          <w:bCs/>
          <w:i/>
          <w:iCs/>
          <w:szCs w:val="21"/>
          <w:lang w:eastAsia="zh-CN"/>
        </w:rPr>
        <w:t>2</w:t>
      </w:r>
      <w:r>
        <w:rPr>
          <w:rFonts w:eastAsia="宋体" w:hint="eastAsia"/>
          <w:b/>
          <w:bCs/>
          <w:i/>
          <w:iCs/>
          <w:szCs w:val="21"/>
          <w:lang w:eastAsia="zh-CN"/>
        </w:rPr>
        <w:t>:</w:t>
      </w:r>
      <w:r>
        <w:rPr>
          <w:rFonts w:eastAsia="宋体" w:hint="eastAsia"/>
          <w:i/>
          <w:iCs/>
          <w:szCs w:val="21"/>
          <w:lang w:eastAsia="zh-CN"/>
        </w:rPr>
        <w:t xml:space="preserve"> </w:t>
      </w:r>
      <w:r>
        <w:rPr>
          <w:rFonts w:eastAsia="宋体" w:hint="eastAsia"/>
          <w:i/>
          <w:iCs/>
          <w:szCs w:val="21"/>
          <w:lang w:eastAsia="zh-CN"/>
        </w:rPr>
        <w:t xml:space="preserve">RAN1 should prioritize some of the objectives in </w:t>
      </w:r>
      <w:r>
        <w:rPr>
          <w:rFonts w:hint="eastAsia"/>
          <w:i/>
          <w:iCs/>
          <w:szCs w:val="21"/>
          <w:lang w:eastAsia="zh-CN"/>
        </w:rPr>
        <w:t>Rel-17 NR coverage enhancements</w:t>
      </w:r>
      <w:r>
        <w:rPr>
          <w:rFonts w:eastAsia="宋体" w:hint="eastAsia"/>
          <w:i/>
          <w:iCs/>
          <w:szCs w:val="21"/>
          <w:lang w:eastAsia="zh-CN"/>
        </w:rPr>
        <w:t xml:space="preserve"> SI</w:t>
      </w:r>
      <w:r w:rsidR="00F565CB">
        <w:rPr>
          <w:rFonts w:eastAsia="宋体"/>
          <w:i/>
          <w:iCs/>
          <w:szCs w:val="21"/>
          <w:lang w:eastAsia="zh-CN"/>
        </w:rPr>
        <w:t>.</w:t>
      </w:r>
      <w:r w:rsidR="00F565CB">
        <w:rPr>
          <w:rFonts w:eastAsia="宋体" w:hint="eastAsia"/>
          <w:i/>
          <w:iCs/>
          <w:szCs w:val="21"/>
          <w:lang w:eastAsia="zh-CN"/>
        </w:rPr>
        <w:t xml:space="preserve"> </w:t>
      </w:r>
      <w:r>
        <w:rPr>
          <w:rFonts w:eastAsia="宋体" w:hint="eastAsia"/>
          <w:i/>
          <w:iCs/>
          <w:szCs w:val="21"/>
          <w:lang w:eastAsia="zh-CN"/>
        </w:rPr>
        <w:t xml:space="preserve">The prioritization in Table 1 can be a starting point for further discussion. </w:t>
      </w:r>
    </w:p>
    <w:p w:rsidR="00152A4D" w:rsidRDefault="00D60AF5">
      <w:pPr>
        <w:pStyle w:val="1"/>
        <w:rPr>
          <w:rFonts w:cs="Arial"/>
          <w:sz w:val="32"/>
          <w:szCs w:val="32"/>
        </w:rPr>
      </w:pPr>
      <w:r>
        <w:rPr>
          <w:rFonts w:cs="Arial"/>
          <w:sz w:val="32"/>
          <w:szCs w:val="32"/>
        </w:rPr>
        <w:t>Reference</w:t>
      </w:r>
    </w:p>
    <w:p w:rsidR="00152A4D" w:rsidRDefault="00D60AF5">
      <w:pPr>
        <w:pStyle w:val="13"/>
        <w:numPr>
          <w:ilvl w:val="0"/>
          <w:numId w:val="5"/>
        </w:numPr>
        <w:ind w:firstLineChars="0"/>
        <w:rPr>
          <w:rFonts w:ascii="Times New Roman" w:hAnsi="Times New Roman"/>
          <w:sz w:val="20"/>
          <w:szCs w:val="20"/>
          <w:lang w:eastAsia="zh-CN"/>
        </w:rPr>
      </w:pPr>
      <w:bookmarkStart w:id="1" w:name="OLE_LINK7"/>
      <w:bookmarkStart w:id="2" w:name="_Ref427157992"/>
      <w:r>
        <w:rPr>
          <w:rFonts w:ascii="Times New Roman" w:hAnsi="Times New Roman" w:hint="eastAsia"/>
          <w:sz w:val="20"/>
          <w:szCs w:val="20"/>
          <w:lang w:eastAsia="zh-CN"/>
        </w:rPr>
        <w:t xml:space="preserve">3GPP, RAN#86, RP-193240, New SID on NR coverage enhancement, China Telecom. </w:t>
      </w:r>
      <w:bookmarkEnd w:id="1"/>
      <w:bookmarkEnd w:id="2"/>
    </w:p>
    <w:p w:rsidR="00152A4D" w:rsidRDefault="00D60AF5">
      <w:pPr>
        <w:pStyle w:val="13"/>
        <w:numPr>
          <w:ilvl w:val="0"/>
          <w:numId w:val="5"/>
        </w:numPr>
        <w:ind w:firstLineChars="0"/>
        <w:rPr>
          <w:rFonts w:ascii="Times New Roman" w:hAnsi="Times New Roman"/>
          <w:sz w:val="20"/>
          <w:szCs w:val="20"/>
          <w:lang w:val="en-GB"/>
        </w:rPr>
      </w:pPr>
      <w:r>
        <w:rPr>
          <w:rFonts w:ascii="Times New Roman" w:hAnsi="Times New Roman" w:hint="eastAsia"/>
          <w:sz w:val="20"/>
          <w:szCs w:val="20"/>
          <w:lang w:eastAsia="zh-CN"/>
        </w:rPr>
        <w:t xml:space="preserve">3GPP, RAN#87-e, </w:t>
      </w:r>
      <w:r>
        <w:rPr>
          <w:rFonts w:ascii="Times New Roman" w:hAnsi="Times New Roman" w:hint="eastAsia"/>
          <w:sz w:val="20"/>
          <w:szCs w:val="20"/>
          <w:lang w:val="en-GB" w:eastAsia="zh-CN"/>
        </w:rPr>
        <w:t>RP-200493</w:t>
      </w:r>
      <w:r>
        <w:rPr>
          <w:rFonts w:ascii="Times New Roman" w:hAnsi="Times New Roman" w:hint="eastAsia"/>
          <w:sz w:val="20"/>
          <w:szCs w:val="20"/>
          <w:lang w:eastAsia="zh-CN"/>
        </w:rPr>
        <w:t xml:space="preserve">, 3GPP Release timelines, </w:t>
      </w:r>
      <w:r>
        <w:rPr>
          <w:rFonts w:ascii="Times New Roman" w:hAnsi="Times New Roman"/>
          <w:sz w:val="20"/>
          <w:szCs w:val="20"/>
          <w:lang w:eastAsia="zh-CN"/>
        </w:rPr>
        <w:t>RAN chair, RAN1 chair,</w:t>
      </w:r>
      <w:r>
        <w:rPr>
          <w:rFonts w:ascii="Times New Roman" w:hAnsi="Times New Roman" w:hint="eastAsia"/>
          <w:sz w:val="20"/>
          <w:szCs w:val="20"/>
          <w:lang w:eastAsia="zh-CN"/>
        </w:rPr>
        <w:t xml:space="preserve"> </w:t>
      </w:r>
      <w:r>
        <w:rPr>
          <w:rFonts w:ascii="Times New Roman" w:hAnsi="Times New Roman"/>
          <w:sz w:val="20"/>
          <w:szCs w:val="20"/>
          <w:lang w:eastAsia="zh-CN"/>
        </w:rPr>
        <w:t>RAN2 chair, RAN3 chair, RAN4 chair, RAN5 chair</w:t>
      </w:r>
      <w:r>
        <w:rPr>
          <w:rFonts w:ascii="Times New Roman" w:hAnsi="Times New Roman" w:hint="eastAsia"/>
          <w:sz w:val="20"/>
          <w:szCs w:val="20"/>
          <w:lang w:eastAsia="zh-CN"/>
        </w:rPr>
        <w:t>.</w:t>
      </w:r>
    </w:p>
    <w:sectPr w:rsidR="00152A4D">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AF5" w:rsidRDefault="00D60AF5">
      <w:pPr>
        <w:spacing w:after="0" w:line="240" w:lineRule="auto"/>
      </w:pPr>
      <w:r>
        <w:separator/>
      </w:r>
    </w:p>
  </w:endnote>
  <w:endnote w:type="continuationSeparator" w:id="0">
    <w:p w:rsidR="00D60AF5" w:rsidRDefault="00D60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A4D" w:rsidRDefault="00D60AF5">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152A4D" w:rsidRDefault="00152A4D">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152A4D" w:rsidRDefault="00D60AF5">
        <w:pPr>
          <w:pStyle w:val="ab"/>
        </w:pPr>
        <w:r>
          <w:fldChar w:fldCharType="begin"/>
        </w:r>
        <w:r>
          <w:instrText xml:space="preserve"> PAGE   \* MERGEFORMAT </w:instrText>
        </w:r>
        <w:r>
          <w:fldChar w:fldCharType="separate"/>
        </w:r>
        <w:r w:rsidR="00241051">
          <w:rPr>
            <w:noProof/>
          </w:rPr>
          <w:t>3</w:t>
        </w:r>
        <w:r>
          <w:fldChar w:fldCharType="end"/>
        </w:r>
      </w:p>
    </w:sdtContent>
  </w:sdt>
  <w:p w:rsidR="00152A4D" w:rsidRDefault="00152A4D">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AF5" w:rsidRDefault="00D60AF5">
      <w:pPr>
        <w:spacing w:after="0" w:line="240" w:lineRule="auto"/>
      </w:pPr>
      <w:r>
        <w:separator/>
      </w:r>
    </w:p>
  </w:footnote>
  <w:footnote w:type="continuationSeparator" w:id="0">
    <w:p w:rsidR="00D60AF5" w:rsidRDefault="00D60A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A4D" w:rsidRDefault="00D60AF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07ABC"/>
    <w:multiLevelType w:val="multilevel"/>
    <w:tmpl w:val="0C507ABC"/>
    <w:lvl w:ilvl="0">
      <w:start w:val="4"/>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051"/>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AF5"/>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5CB"/>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3105FAA"/>
    <w:rsid w:val="03AD2DB3"/>
    <w:rsid w:val="03F451A3"/>
    <w:rsid w:val="044125EB"/>
    <w:rsid w:val="05041D79"/>
    <w:rsid w:val="051B7D10"/>
    <w:rsid w:val="05542FC1"/>
    <w:rsid w:val="064258AD"/>
    <w:rsid w:val="06666902"/>
    <w:rsid w:val="072041CF"/>
    <w:rsid w:val="07730A07"/>
    <w:rsid w:val="07AF3EA4"/>
    <w:rsid w:val="0819338F"/>
    <w:rsid w:val="08F07423"/>
    <w:rsid w:val="08F51098"/>
    <w:rsid w:val="09467647"/>
    <w:rsid w:val="09474F4B"/>
    <w:rsid w:val="096D16CB"/>
    <w:rsid w:val="09902BD4"/>
    <w:rsid w:val="0A171610"/>
    <w:rsid w:val="0A2D6526"/>
    <w:rsid w:val="0A69596B"/>
    <w:rsid w:val="0A9A34A2"/>
    <w:rsid w:val="0AAE66BC"/>
    <w:rsid w:val="0B3F4471"/>
    <w:rsid w:val="0B5B2908"/>
    <w:rsid w:val="0B5E4F13"/>
    <w:rsid w:val="0BCD554F"/>
    <w:rsid w:val="0CE32923"/>
    <w:rsid w:val="0DE07AA5"/>
    <w:rsid w:val="0E4D3B54"/>
    <w:rsid w:val="0E4F1EBC"/>
    <w:rsid w:val="0E656318"/>
    <w:rsid w:val="0E77470F"/>
    <w:rsid w:val="0EA96DAD"/>
    <w:rsid w:val="0F4E4298"/>
    <w:rsid w:val="0F7E3C5C"/>
    <w:rsid w:val="0FFF1FD6"/>
    <w:rsid w:val="10031DA4"/>
    <w:rsid w:val="10037654"/>
    <w:rsid w:val="100A5155"/>
    <w:rsid w:val="101C7562"/>
    <w:rsid w:val="10427A06"/>
    <w:rsid w:val="109E77F4"/>
    <w:rsid w:val="10D92F1C"/>
    <w:rsid w:val="113F3CBC"/>
    <w:rsid w:val="114B4FE2"/>
    <w:rsid w:val="11E707EB"/>
    <w:rsid w:val="123D5EA2"/>
    <w:rsid w:val="12423A9D"/>
    <w:rsid w:val="12910CCC"/>
    <w:rsid w:val="134F119C"/>
    <w:rsid w:val="13FF00F6"/>
    <w:rsid w:val="140E2444"/>
    <w:rsid w:val="1454296F"/>
    <w:rsid w:val="148B3715"/>
    <w:rsid w:val="14BF1216"/>
    <w:rsid w:val="15173624"/>
    <w:rsid w:val="15412250"/>
    <w:rsid w:val="15CD7B41"/>
    <w:rsid w:val="15FC5F5E"/>
    <w:rsid w:val="16127305"/>
    <w:rsid w:val="168C5E64"/>
    <w:rsid w:val="169B57B9"/>
    <w:rsid w:val="16BC1F2A"/>
    <w:rsid w:val="16C337C3"/>
    <w:rsid w:val="178C5DD3"/>
    <w:rsid w:val="18D2505E"/>
    <w:rsid w:val="18D51001"/>
    <w:rsid w:val="18E3466C"/>
    <w:rsid w:val="191E612A"/>
    <w:rsid w:val="195C7AAF"/>
    <w:rsid w:val="195D2298"/>
    <w:rsid w:val="198E1EF1"/>
    <w:rsid w:val="1A1035A7"/>
    <w:rsid w:val="1A4A3594"/>
    <w:rsid w:val="1A5B4D95"/>
    <w:rsid w:val="1AD02BDC"/>
    <w:rsid w:val="1BA04E45"/>
    <w:rsid w:val="1BAA3CE3"/>
    <w:rsid w:val="1C047AD6"/>
    <w:rsid w:val="1C961850"/>
    <w:rsid w:val="1D5A05E2"/>
    <w:rsid w:val="1D7A3700"/>
    <w:rsid w:val="1D8219C5"/>
    <w:rsid w:val="1D9D4106"/>
    <w:rsid w:val="1DF73F53"/>
    <w:rsid w:val="1E43613E"/>
    <w:rsid w:val="1EDF5BC8"/>
    <w:rsid w:val="1EDF656C"/>
    <w:rsid w:val="1F050F93"/>
    <w:rsid w:val="1FC20853"/>
    <w:rsid w:val="1FD54961"/>
    <w:rsid w:val="203661DE"/>
    <w:rsid w:val="20751231"/>
    <w:rsid w:val="2088219C"/>
    <w:rsid w:val="20AE1AAA"/>
    <w:rsid w:val="211F269B"/>
    <w:rsid w:val="2141046F"/>
    <w:rsid w:val="214C3701"/>
    <w:rsid w:val="21D65DA8"/>
    <w:rsid w:val="21D90304"/>
    <w:rsid w:val="222B430C"/>
    <w:rsid w:val="22342697"/>
    <w:rsid w:val="22EA3499"/>
    <w:rsid w:val="23884CBC"/>
    <w:rsid w:val="23D04459"/>
    <w:rsid w:val="23D94EAD"/>
    <w:rsid w:val="23ED6F75"/>
    <w:rsid w:val="23FC1C68"/>
    <w:rsid w:val="2400377F"/>
    <w:rsid w:val="243E5781"/>
    <w:rsid w:val="247F1A35"/>
    <w:rsid w:val="24BA14F4"/>
    <w:rsid w:val="24CB6288"/>
    <w:rsid w:val="25016C78"/>
    <w:rsid w:val="25983856"/>
    <w:rsid w:val="25EA4F05"/>
    <w:rsid w:val="262667E7"/>
    <w:rsid w:val="26274D92"/>
    <w:rsid w:val="266D2AA4"/>
    <w:rsid w:val="266E0EA8"/>
    <w:rsid w:val="267B6F0B"/>
    <w:rsid w:val="26D01DEF"/>
    <w:rsid w:val="2710103E"/>
    <w:rsid w:val="27106652"/>
    <w:rsid w:val="272C4519"/>
    <w:rsid w:val="27845A15"/>
    <w:rsid w:val="27E50662"/>
    <w:rsid w:val="281E3847"/>
    <w:rsid w:val="28AB11DD"/>
    <w:rsid w:val="297B2613"/>
    <w:rsid w:val="29952EA2"/>
    <w:rsid w:val="29BF05F6"/>
    <w:rsid w:val="29D94B2D"/>
    <w:rsid w:val="2A053C7B"/>
    <w:rsid w:val="2A453F36"/>
    <w:rsid w:val="2AC94211"/>
    <w:rsid w:val="2ACD3C2C"/>
    <w:rsid w:val="2B09417C"/>
    <w:rsid w:val="2B172062"/>
    <w:rsid w:val="2B8003F6"/>
    <w:rsid w:val="2BE410FD"/>
    <w:rsid w:val="2C101205"/>
    <w:rsid w:val="2C2002C6"/>
    <w:rsid w:val="2C72596B"/>
    <w:rsid w:val="2CE808F5"/>
    <w:rsid w:val="2CFD106C"/>
    <w:rsid w:val="2D657524"/>
    <w:rsid w:val="2DF7344D"/>
    <w:rsid w:val="2E072857"/>
    <w:rsid w:val="2E590265"/>
    <w:rsid w:val="2E697D5B"/>
    <w:rsid w:val="2E7C7B9F"/>
    <w:rsid w:val="2F481C30"/>
    <w:rsid w:val="2F646003"/>
    <w:rsid w:val="30116A90"/>
    <w:rsid w:val="3051035E"/>
    <w:rsid w:val="305E67B1"/>
    <w:rsid w:val="306A41A5"/>
    <w:rsid w:val="31130F01"/>
    <w:rsid w:val="311A2A26"/>
    <w:rsid w:val="31497C0F"/>
    <w:rsid w:val="31E92A2B"/>
    <w:rsid w:val="31FE26B7"/>
    <w:rsid w:val="32877CC4"/>
    <w:rsid w:val="33A43917"/>
    <w:rsid w:val="33C96A84"/>
    <w:rsid w:val="33CD1717"/>
    <w:rsid w:val="344A4EA6"/>
    <w:rsid w:val="345B7B20"/>
    <w:rsid w:val="348C5415"/>
    <w:rsid w:val="351F7188"/>
    <w:rsid w:val="35510C32"/>
    <w:rsid w:val="35963141"/>
    <w:rsid w:val="35C73C90"/>
    <w:rsid w:val="35CC2013"/>
    <w:rsid w:val="36304A22"/>
    <w:rsid w:val="36AD5780"/>
    <w:rsid w:val="36BF280F"/>
    <w:rsid w:val="37853EF0"/>
    <w:rsid w:val="37D261C6"/>
    <w:rsid w:val="37F17396"/>
    <w:rsid w:val="38F12E1F"/>
    <w:rsid w:val="397A073B"/>
    <w:rsid w:val="397D24E0"/>
    <w:rsid w:val="39C241F1"/>
    <w:rsid w:val="3A117324"/>
    <w:rsid w:val="3A5C6DAE"/>
    <w:rsid w:val="3B015207"/>
    <w:rsid w:val="3B39299A"/>
    <w:rsid w:val="3B691CD5"/>
    <w:rsid w:val="3B6F4E50"/>
    <w:rsid w:val="3B995DF4"/>
    <w:rsid w:val="3BAF6F97"/>
    <w:rsid w:val="3BBF3030"/>
    <w:rsid w:val="3BE67685"/>
    <w:rsid w:val="3CAB4FA1"/>
    <w:rsid w:val="3CFA091A"/>
    <w:rsid w:val="3D0A423A"/>
    <w:rsid w:val="3D291B12"/>
    <w:rsid w:val="3D653520"/>
    <w:rsid w:val="3E5935D2"/>
    <w:rsid w:val="3EEF5C82"/>
    <w:rsid w:val="3F046436"/>
    <w:rsid w:val="3F463448"/>
    <w:rsid w:val="3F4E5EED"/>
    <w:rsid w:val="3FAB25C2"/>
    <w:rsid w:val="3FE00C3F"/>
    <w:rsid w:val="408D0905"/>
    <w:rsid w:val="40B54D3D"/>
    <w:rsid w:val="40CA7C7F"/>
    <w:rsid w:val="40F2120C"/>
    <w:rsid w:val="41912448"/>
    <w:rsid w:val="41A93F0F"/>
    <w:rsid w:val="43642A9F"/>
    <w:rsid w:val="436B440F"/>
    <w:rsid w:val="44AF206B"/>
    <w:rsid w:val="451E778C"/>
    <w:rsid w:val="45824DA4"/>
    <w:rsid w:val="45A513C2"/>
    <w:rsid w:val="45F25CB0"/>
    <w:rsid w:val="46337D98"/>
    <w:rsid w:val="46C82D69"/>
    <w:rsid w:val="47355A34"/>
    <w:rsid w:val="47A25A6E"/>
    <w:rsid w:val="47AD06D4"/>
    <w:rsid w:val="485C0473"/>
    <w:rsid w:val="486239AF"/>
    <w:rsid w:val="48AA0827"/>
    <w:rsid w:val="49DA1C3E"/>
    <w:rsid w:val="4A4F271D"/>
    <w:rsid w:val="4B51329F"/>
    <w:rsid w:val="4B5E364C"/>
    <w:rsid w:val="4C1D7825"/>
    <w:rsid w:val="4C663380"/>
    <w:rsid w:val="4CFB6BA3"/>
    <w:rsid w:val="4D12505D"/>
    <w:rsid w:val="4E05271A"/>
    <w:rsid w:val="4E0826C5"/>
    <w:rsid w:val="4EDE6B6E"/>
    <w:rsid w:val="4F074BAA"/>
    <w:rsid w:val="4F6115B1"/>
    <w:rsid w:val="4FA56634"/>
    <w:rsid w:val="4FAD3EDC"/>
    <w:rsid w:val="4FF31ECC"/>
    <w:rsid w:val="50123F3A"/>
    <w:rsid w:val="50506CCB"/>
    <w:rsid w:val="507454DC"/>
    <w:rsid w:val="50C87327"/>
    <w:rsid w:val="51082CB4"/>
    <w:rsid w:val="5109504F"/>
    <w:rsid w:val="53340F7B"/>
    <w:rsid w:val="535A5134"/>
    <w:rsid w:val="536346B7"/>
    <w:rsid w:val="53D14A5D"/>
    <w:rsid w:val="541B61D9"/>
    <w:rsid w:val="544A1D9D"/>
    <w:rsid w:val="54622A22"/>
    <w:rsid w:val="54F95E79"/>
    <w:rsid w:val="5580292E"/>
    <w:rsid w:val="56034C17"/>
    <w:rsid w:val="564D498C"/>
    <w:rsid w:val="565E2F0C"/>
    <w:rsid w:val="56D16D6B"/>
    <w:rsid w:val="56FE2027"/>
    <w:rsid w:val="578D2626"/>
    <w:rsid w:val="57E219EC"/>
    <w:rsid w:val="5803249E"/>
    <w:rsid w:val="588542AB"/>
    <w:rsid w:val="59A87F22"/>
    <w:rsid w:val="5A027A66"/>
    <w:rsid w:val="5A3E3321"/>
    <w:rsid w:val="5A804DD7"/>
    <w:rsid w:val="5AAA0FDD"/>
    <w:rsid w:val="5AD24083"/>
    <w:rsid w:val="5C62673A"/>
    <w:rsid w:val="5CEB0B70"/>
    <w:rsid w:val="5D1F4404"/>
    <w:rsid w:val="5D9F73D5"/>
    <w:rsid w:val="5DF20BFE"/>
    <w:rsid w:val="5E372F0A"/>
    <w:rsid w:val="5E6A3DE7"/>
    <w:rsid w:val="5EAF3C2A"/>
    <w:rsid w:val="5F452705"/>
    <w:rsid w:val="5F493E47"/>
    <w:rsid w:val="5F8555A3"/>
    <w:rsid w:val="5FBC322F"/>
    <w:rsid w:val="5FD36EF8"/>
    <w:rsid w:val="5FFE223F"/>
    <w:rsid w:val="602838AB"/>
    <w:rsid w:val="6071031A"/>
    <w:rsid w:val="611D747A"/>
    <w:rsid w:val="61590552"/>
    <w:rsid w:val="62646F6B"/>
    <w:rsid w:val="62EB6623"/>
    <w:rsid w:val="636A0074"/>
    <w:rsid w:val="63792628"/>
    <w:rsid w:val="63AA1B30"/>
    <w:rsid w:val="63F35864"/>
    <w:rsid w:val="6447400C"/>
    <w:rsid w:val="64D33440"/>
    <w:rsid w:val="6561257E"/>
    <w:rsid w:val="65FA5A65"/>
    <w:rsid w:val="66325E43"/>
    <w:rsid w:val="66672403"/>
    <w:rsid w:val="66C46F93"/>
    <w:rsid w:val="66E2623B"/>
    <w:rsid w:val="67431512"/>
    <w:rsid w:val="68144207"/>
    <w:rsid w:val="68157C9E"/>
    <w:rsid w:val="68485A50"/>
    <w:rsid w:val="686B292A"/>
    <w:rsid w:val="68D0120D"/>
    <w:rsid w:val="68F9196F"/>
    <w:rsid w:val="69023084"/>
    <w:rsid w:val="691728B6"/>
    <w:rsid w:val="691A02D4"/>
    <w:rsid w:val="69605CDF"/>
    <w:rsid w:val="697D6D4E"/>
    <w:rsid w:val="69887797"/>
    <w:rsid w:val="69B37655"/>
    <w:rsid w:val="6A060204"/>
    <w:rsid w:val="6B6538B4"/>
    <w:rsid w:val="6BE352AE"/>
    <w:rsid w:val="6C243719"/>
    <w:rsid w:val="6C535788"/>
    <w:rsid w:val="6C552BAA"/>
    <w:rsid w:val="6C7026F7"/>
    <w:rsid w:val="6CAE0590"/>
    <w:rsid w:val="6CD469C7"/>
    <w:rsid w:val="6D1351B6"/>
    <w:rsid w:val="6D7A4486"/>
    <w:rsid w:val="6DCD37A8"/>
    <w:rsid w:val="6DF86C5E"/>
    <w:rsid w:val="6E267424"/>
    <w:rsid w:val="6E3578B1"/>
    <w:rsid w:val="6E5C2D18"/>
    <w:rsid w:val="6E7826E7"/>
    <w:rsid w:val="6ECE75D2"/>
    <w:rsid w:val="6F791071"/>
    <w:rsid w:val="6F7E2EAD"/>
    <w:rsid w:val="6F8D47B0"/>
    <w:rsid w:val="6F9C5425"/>
    <w:rsid w:val="700F5E4C"/>
    <w:rsid w:val="70354588"/>
    <w:rsid w:val="703A4464"/>
    <w:rsid w:val="71297A23"/>
    <w:rsid w:val="713D4418"/>
    <w:rsid w:val="71597546"/>
    <w:rsid w:val="71810D35"/>
    <w:rsid w:val="71963BB5"/>
    <w:rsid w:val="71AB5298"/>
    <w:rsid w:val="71F42A3D"/>
    <w:rsid w:val="72160FFF"/>
    <w:rsid w:val="722F5AD8"/>
    <w:rsid w:val="72C31C2E"/>
    <w:rsid w:val="730A667F"/>
    <w:rsid w:val="738C6F38"/>
    <w:rsid w:val="73E95331"/>
    <w:rsid w:val="73FC70FC"/>
    <w:rsid w:val="741221C0"/>
    <w:rsid w:val="741758FD"/>
    <w:rsid w:val="743A6C43"/>
    <w:rsid w:val="746F4C7D"/>
    <w:rsid w:val="74D54393"/>
    <w:rsid w:val="74E66AE9"/>
    <w:rsid w:val="75021685"/>
    <w:rsid w:val="75253575"/>
    <w:rsid w:val="755046C5"/>
    <w:rsid w:val="759D45B8"/>
    <w:rsid w:val="75A10F2A"/>
    <w:rsid w:val="75A42F62"/>
    <w:rsid w:val="76110EBF"/>
    <w:rsid w:val="763F3A09"/>
    <w:rsid w:val="765229EA"/>
    <w:rsid w:val="769479A3"/>
    <w:rsid w:val="77127173"/>
    <w:rsid w:val="77446E02"/>
    <w:rsid w:val="778E79AE"/>
    <w:rsid w:val="781A5D62"/>
    <w:rsid w:val="78347126"/>
    <w:rsid w:val="787502F9"/>
    <w:rsid w:val="79084670"/>
    <w:rsid w:val="793816FF"/>
    <w:rsid w:val="79B04EE9"/>
    <w:rsid w:val="7A8228FB"/>
    <w:rsid w:val="7A85499F"/>
    <w:rsid w:val="7AEE4683"/>
    <w:rsid w:val="7B3B4817"/>
    <w:rsid w:val="7C5B47BD"/>
    <w:rsid w:val="7CE51260"/>
    <w:rsid w:val="7D9B5327"/>
    <w:rsid w:val="7DB5012F"/>
    <w:rsid w:val="7DDE70A5"/>
    <w:rsid w:val="7E040456"/>
    <w:rsid w:val="7E075830"/>
    <w:rsid w:val="7E404260"/>
    <w:rsid w:val="7EDF2B19"/>
    <w:rsid w:val="7F135DD2"/>
    <w:rsid w:val="7F1D7C4D"/>
    <w:rsid w:val="7F371867"/>
    <w:rsid w:val="7F3B4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9A0BE2-1D95-4502-B789-20AB100C0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247C0" w:rsidRDefault="00074721">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247C0" w:rsidRDefault="00074721">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74721"/>
    <w:rsid w:val="000817BB"/>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D0418"/>
    <w:rsid w:val="009112BC"/>
    <w:rsid w:val="00922AD8"/>
    <w:rsid w:val="009261F5"/>
    <w:rsid w:val="0094430A"/>
    <w:rsid w:val="00950687"/>
    <w:rsid w:val="009B255F"/>
    <w:rsid w:val="009C0360"/>
    <w:rsid w:val="009C09D9"/>
    <w:rsid w:val="009D1AFA"/>
    <w:rsid w:val="009E096C"/>
    <w:rsid w:val="00A02489"/>
    <w:rsid w:val="00A06413"/>
    <w:rsid w:val="00A247C0"/>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70DE"/>
    <w:rsid w:val="00E96FB6"/>
    <w:rsid w:val="00ED4346"/>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2A2E3D5-F6E9-4430-A948-40AAB618477B}">
  <ds:schemaRefs>
    <ds:schemaRef ds:uri="http://schemas.openxmlformats.org/officeDocument/2006/bibliography"/>
  </ds:schemaRefs>
</ds:datastoreItem>
</file>

<file path=customXml/itemProps6.xml><?xml version="1.0" encoding="utf-8"?>
<ds:datastoreItem xmlns:ds="http://schemas.openxmlformats.org/officeDocument/2006/customXml" ds:itemID="{14EFC2A5-DD17-4E4D-99F2-FF3B7B80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3</Pages>
  <Words>1011</Words>
  <Characters>5767</Characters>
  <Application>Microsoft Office Word</Application>
  <DocSecurity>0</DocSecurity>
  <Lines>48</Lines>
  <Paragraphs>13</Paragraphs>
  <ScaleCrop>false</ScaleCrop>
  <Company>ZTE</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Rel-17 NR coverage enhancements</dc:title>
  <dc:subject>RP-20xxxx</dc:subject>
  <dc:creator>ZTE</dc:creator>
  <cp:lastModifiedBy>ZTE</cp:lastModifiedBy>
  <cp:revision>2</cp:revision>
  <cp:lastPrinted>2011-11-09T22:49:00Z</cp:lastPrinted>
  <dcterms:created xsi:type="dcterms:W3CDTF">2020-06-22T17:31:00Z</dcterms:created>
  <dcterms:modified xsi:type="dcterms:W3CDTF">2020-06-22T17:31:00Z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2052-11.8.2.8696</vt:lpwstr>
  </property>
</Properties>
</file>